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3495" w14:textId="77777777" w:rsidR="000527CA" w:rsidRDefault="000527CA">
      <w:pPr>
        <w:rPr>
          <w:rFonts w:cs="Arial"/>
        </w:rPr>
      </w:pPr>
    </w:p>
    <w:p w14:paraId="50933496" w14:textId="77777777" w:rsidR="00461030" w:rsidRDefault="00461030">
      <w:pPr>
        <w:rPr>
          <w:rFonts w:cs="Arial"/>
        </w:rPr>
      </w:pPr>
    </w:p>
    <w:p w14:paraId="50933497" w14:textId="77777777" w:rsidR="00461030" w:rsidRDefault="00461030">
      <w:pPr>
        <w:rPr>
          <w:rFonts w:cs="Arial"/>
        </w:rPr>
      </w:pPr>
    </w:p>
    <w:p w14:paraId="50933498" w14:textId="77777777" w:rsidR="00461030" w:rsidRDefault="00461030">
      <w:pPr>
        <w:rPr>
          <w:rFonts w:cs="Arial"/>
        </w:rPr>
      </w:pPr>
    </w:p>
    <w:p w14:paraId="50933499" w14:textId="5856A0F5" w:rsidR="00461030" w:rsidRDefault="00C71E79" w:rsidP="00C71E79">
      <w:pPr>
        <w:tabs>
          <w:tab w:val="left" w:pos="7887"/>
        </w:tabs>
        <w:rPr>
          <w:rFonts w:cs="Arial"/>
        </w:rPr>
      </w:pPr>
      <w:r>
        <w:rPr>
          <w:rFonts w:cs="Arial"/>
        </w:rPr>
        <w:tab/>
      </w:r>
    </w:p>
    <w:p w14:paraId="5093349A" w14:textId="77777777" w:rsidR="00461030" w:rsidRDefault="00461030">
      <w:pPr>
        <w:rPr>
          <w:rFonts w:cs="Arial"/>
        </w:rPr>
      </w:pPr>
    </w:p>
    <w:p w14:paraId="5093349B" w14:textId="77777777" w:rsidR="00461030" w:rsidRDefault="00461030">
      <w:pPr>
        <w:rPr>
          <w:rFonts w:cs="Arial"/>
        </w:rPr>
      </w:pPr>
    </w:p>
    <w:p w14:paraId="5093349C" w14:textId="77777777" w:rsidR="00461030" w:rsidRDefault="00461030">
      <w:pPr>
        <w:rPr>
          <w:rFonts w:cs="Arial"/>
        </w:rPr>
      </w:pPr>
    </w:p>
    <w:p w14:paraId="5093349D" w14:textId="77777777" w:rsidR="00461030" w:rsidRDefault="00461030">
      <w:pPr>
        <w:rPr>
          <w:rFonts w:cs="Arial"/>
        </w:rPr>
      </w:pPr>
    </w:p>
    <w:p w14:paraId="5093349E" w14:textId="77777777" w:rsidR="00461030" w:rsidRDefault="00461030">
      <w:pPr>
        <w:rPr>
          <w:rFonts w:cs="Arial"/>
        </w:rPr>
      </w:pPr>
    </w:p>
    <w:p w14:paraId="5093349F" w14:textId="77777777" w:rsidR="0009656B" w:rsidRDefault="0009656B">
      <w:pPr>
        <w:rPr>
          <w:rFonts w:cs="Arial"/>
        </w:rPr>
      </w:pPr>
    </w:p>
    <w:p w14:paraId="509334A0" w14:textId="77777777" w:rsidR="0009656B" w:rsidRDefault="0009656B">
      <w:pPr>
        <w:rPr>
          <w:rFonts w:cs="Arial"/>
        </w:rPr>
      </w:pPr>
    </w:p>
    <w:p w14:paraId="509334A1" w14:textId="77777777" w:rsidR="0009656B" w:rsidRDefault="0009656B">
      <w:pPr>
        <w:rPr>
          <w:rFonts w:cs="Arial"/>
        </w:rPr>
      </w:pPr>
    </w:p>
    <w:p w14:paraId="509334A2" w14:textId="77777777" w:rsidR="0009656B" w:rsidRDefault="0009656B">
      <w:pPr>
        <w:rPr>
          <w:rFonts w:cs="Arial"/>
        </w:rPr>
      </w:pPr>
    </w:p>
    <w:p w14:paraId="509334A3" w14:textId="77777777" w:rsidR="0009656B" w:rsidRDefault="0009656B">
      <w:pPr>
        <w:rPr>
          <w:rFonts w:cs="Arial"/>
        </w:rPr>
      </w:pPr>
    </w:p>
    <w:p w14:paraId="509334A4" w14:textId="77777777" w:rsidR="0009656B" w:rsidRDefault="0009656B">
      <w:pPr>
        <w:rPr>
          <w:rFonts w:cs="Arial"/>
        </w:rPr>
      </w:pPr>
    </w:p>
    <w:p w14:paraId="509334A5" w14:textId="77777777" w:rsidR="0009656B" w:rsidRDefault="0009656B">
      <w:pPr>
        <w:rPr>
          <w:rFonts w:cs="Arial"/>
        </w:rPr>
      </w:pPr>
    </w:p>
    <w:p w14:paraId="509334A6" w14:textId="77777777" w:rsidR="0009656B" w:rsidRDefault="0009656B">
      <w:pPr>
        <w:rPr>
          <w:rFonts w:cs="Arial"/>
        </w:rPr>
      </w:pPr>
    </w:p>
    <w:p w14:paraId="509334A7" w14:textId="77777777" w:rsidR="0009656B" w:rsidRDefault="0009656B">
      <w:pPr>
        <w:rPr>
          <w:rFonts w:cs="Arial"/>
        </w:rPr>
      </w:pPr>
    </w:p>
    <w:p w14:paraId="509334A8" w14:textId="77777777" w:rsidR="0009656B" w:rsidRDefault="0009656B">
      <w:pPr>
        <w:rPr>
          <w:rFonts w:cs="Arial"/>
        </w:rPr>
      </w:pPr>
    </w:p>
    <w:p w14:paraId="509334A9" w14:textId="77777777" w:rsidR="0009656B" w:rsidRDefault="0009656B">
      <w:pPr>
        <w:rPr>
          <w:rFonts w:cs="Arial"/>
        </w:rPr>
      </w:pPr>
    </w:p>
    <w:p w14:paraId="509334AA" w14:textId="77777777" w:rsidR="0009656B" w:rsidRDefault="0009656B">
      <w:pPr>
        <w:rPr>
          <w:rFonts w:cs="Arial"/>
        </w:rPr>
      </w:pPr>
    </w:p>
    <w:tbl>
      <w:tblPr>
        <w:tblStyle w:val="TableGrid"/>
        <w:tblpPr w:leftFromText="180" w:rightFromText="180" w:vertAnchor="text" w:horzAnchor="page" w:tblpX="2197" w:tblpY="-15"/>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7"/>
      </w:tblGrid>
      <w:tr w:rsidR="0009656B" w14:paraId="509334AC" w14:textId="77777777" w:rsidTr="0009656B">
        <w:trPr>
          <w:trHeight w:val="617"/>
        </w:trPr>
        <w:tc>
          <w:tcPr>
            <w:tcW w:w="9457" w:type="dxa"/>
          </w:tcPr>
          <w:p w14:paraId="509334AB" w14:textId="6E6F9FBF" w:rsidR="0009656B" w:rsidRPr="0009656B" w:rsidRDefault="00763806" w:rsidP="0009656B">
            <w:pPr>
              <w:jc w:val="right"/>
              <w:rPr>
                <w:rFonts w:cs="Arial"/>
                <w:sz w:val="40"/>
                <w:szCs w:val="40"/>
              </w:rPr>
            </w:pPr>
            <w:proofErr w:type="spellStart"/>
            <w:r>
              <w:rPr>
                <w:rFonts w:cs="Arial"/>
                <w:sz w:val="40"/>
                <w:szCs w:val="40"/>
              </w:rPr>
              <w:t>neuroSHARE</w:t>
            </w:r>
            <w:proofErr w:type="spellEnd"/>
          </w:p>
        </w:tc>
      </w:tr>
      <w:tr w:rsidR="0009656B" w14:paraId="509334AF" w14:textId="77777777" w:rsidTr="0009656B">
        <w:trPr>
          <w:trHeight w:val="576"/>
        </w:trPr>
        <w:tc>
          <w:tcPr>
            <w:tcW w:w="9457" w:type="dxa"/>
          </w:tcPr>
          <w:p w14:paraId="509334AD" w14:textId="0DD6E938" w:rsidR="00C6354F" w:rsidRDefault="00C404C6" w:rsidP="0009656B">
            <w:pPr>
              <w:jc w:val="right"/>
              <w:rPr>
                <w:rFonts w:cs="Arial"/>
                <w:sz w:val="40"/>
                <w:szCs w:val="40"/>
              </w:rPr>
            </w:pPr>
            <w:r>
              <w:rPr>
                <w:rFonts w:cs="Arial"/>
                <w:sz w:val="40"/>
                <w:szCs w:val="40"/>
              </w:rPr>
              <w:t>V</w:t>
            </w:r>
            <w:r w:rsidR="00F91BE0">
              <w:rPr>
                <w:rFonts w:cs="Arial"/>
                <w:sz w:val="40"/>
                <w:szCs w:val="40"/>
              </w:rPr>
              <w:t>irtual Caseload</w:t>
            </w:r>
            <w:r>
              <w:rPr>
                <w:rFonts w:cs="Arial"/>
                <w:sz w:val="40"/>
                <w:szCs w:val="40"/>
              </w:rPr>
              <w:t xml:space="preserve"> Display with no Age of Onset</w:t>
            </w:r>
            <w:r w:rsidR="00934988">
              <w:rPr>
                <w:rFonts w:cs="Arial"/>
                <w:sz w:val="40"/>
                <w:szCs w:val="40"/>
              </w:rPr>
              <w:t xml:space="preserve"> </w:t>
            </w:r>
          </w:p>
          <w:p w14:paraId="509334AE" w14:textId="77777777" w:rsidR="0009656B" w:rsidRPr="00C6354F" w:rsidRDefault="0009656B" w:rsidP="0009656B">
            <w:pPr>
              <w:jc w:val="right"/>
              <w:rPr>
                <w:rFonts w:cs="Arial"/>
                <w:sz w:val="28"/>
                <w:szCs w:val="28"/>
              </w:rPr>
            </w:pPr>
          </w:p>
        </w:tc>
      </w:tr>
    </w:tbl>
    <w:tbl>
      <w:tblPr>
        <w:tblStyle w:val="TableGrid"/>
        <w:tblpPr w:leftFromText="180" w:rightFromText="180" w:vertAnchor="text" w:horzAnchor="page" w:tblpX="6193" w:tblpY="62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765"/>
      </w:tblGrid>
      <w:tr w:rsidR="00667578" w14:paraId="509334B1" w14:textId="77777777" w:rsidTr="00645276">
        <w:trPr>
          <w:gridBefore w:val="1"/>
          <w:wBefore w:w="450" w:type="dxa"/>
          <w:trHeight w:val="365"/>
        </w:trPr>
        <w:tc>
          <w:tcPr>
            <w:tcW w:w="4765" w:type="dxa"/>
          </w:tcPr>
          <w:p w14:paraId="509334B0" w14:textId="77777777" w:rsidR="00667578" w:rsidRPr="0009656B" w:rsidRDefault="00667578" w:rsidP="00645276">
            <w:pPr>
              <w:jc w:val="right"/>
              <w:rPr>
                <w:rFonts w:cs="Arial"/>
                <w:sz w:val="28"/>
                <w:szCs w:val="28"/>
              </w:rPr>
            </w:pPr>
            <w:r w:rsidRPr="0009656B">
              <w:rPr>
                <w:rFonts w:cs="Arial"/>
                <w:sz w:val="28"/>
                <w:szCs w:val="28"/>
              </w:rPr>
              <w:t>Technical Specifications</w:t>
            </w:r>
            <w:r w:rsidR="00CD596B">
              <w:rPr>
                <w:rFonts w:cs="Arial"/>
                <w:sz w:val="28"/>
                <w:szCs w:val="28"/>
              </w:rPr>
              <w:t xml:space="preserve"> </w:t>
            </w:r>
            <w:r w:rsidR="00645276">
              <w:rPr>
                <w:rFonts w:cs="Arial"/>
                <w:sz w:val="28"/>
                <w:szCs w:val="28"/>
              </w:rPr>
              <w:t>–</w:t>
            </w:r>
            <w:r w:rsidR="00CD596B">
              <w:rPr>
                <w:rFonts w:cs="Arial"/>
                <w:sz w:val="28"/>
                <w:szCs w:val="28"/>
              </w:rPr>
              <w:t xml:space="preserve"> Rev</w:t>
            </w:r>
            <w:r w:rsidR="00645276">
              <w:rPr>
                <w:rFonts w:cs="Arial"/>
                <w:sz w:val="28"/>
                <w:szCs w:val="28"/>
              </w:rPr>
              <w:t xml:space="preserve"> 1.0 </w:t>
            </w:r>
            <w:r w:rsidR="00CD596B">
              <w:rPr>
                <w:rFonts w:cs="Arial"/>
                <w:sz w:val="28"/>
                <w:szCs w:val="28"/>
              </w:rPr>
              <w:t xml:space="preserve"> </w:t>
            </w:r>
          </w:p>
        </w:tc>
      </w:tr>
      <w:tr w:rsidR="00667578" w14:paraId="509334B3" w14:textId="77777777" w:rsidTr="00645276">
        <w:trPr>
          <w:trHeight w:val="341"/>
        </w:trPr>
        <w:tc>
          <w:tcPr>
            <w:tcW w:w="5215" w:type="dxa"/>
            <w:gridSpan w:val="2"/>
          </w:tcPr>
          <w:p w14:paraId="509334B2" w14:textId="58CDBC80" w:rsidR="00CD596B" w:rsidRPr="0009656B" w:rsidRDefault="00C404C6" w:rsidP="00C6354F">
            <w:pPr>
              <w:jc w:val="right"/>
              <w:rPr>
                <w:rFonts w:cs="Arial"/>
                <w:sz w:val="28"/>
                <w:szCs w:val="28"/>
              </w:rPr>
            </w:pPr>
            <w:r>
              <w:rPr>
                <w:rFonts w:cs="Arial"/>
                <w:sz w:val="28"/>
                <w:szCs w:val="28"/>
              </w:rPr>
              <w:t>7/25</w:t>
            </w:r>
            <w:r w:rsidR="00763806">
              <w:rPr>
                <w:rFonts w:cs="Arial"/>
                <w:sz w:val="28"/>
                <w:szCs w:val="28"/>
              </w:rPr>
              <w:t>/2018</w:t>
            </w:r>
          </w:p>
        </w:tc>
      </w:tr>
      <w:tr w:rsidR="00667578" w14:paraId="509334B5" w14:textId="77777777" w:rsidTr="00645276">
        <w:trPr>
          <w:gridBefore w:val="1"/>
          <w:wBefore w:w="450" w:type="dxa"/>
          <w:trHeight w:val="341"/>
        </w:trPr>
        <w:tc>
          <w:tcPr>
            <w:tcW w:w="4765" w:type="dxa"/>
          </w:tcPr>
          <w:p w14:paraId="509334B4" w14:textId="792926AE" w:rsidR="00667578" w:rsidRPr="0009656B" w:rsidRDefault="00667578" w:rsidP="00645276">
            <w:pPr>
              <w:jc w:val="right"/>
              <w:rPr>
                <w:rFonts w:cs="Arial"/>
                <w:sz w:val="28"/>
                <w:szCs w:val="28"/>
              </w:rPr>
            </w:pPr>
          </w:p>
        </w:tc>
      </w:tr>
    </w:tbl>
    <w:p w14:paraId="509334B6" w14:textId="77777777" w:rsidR="0009656B" w:rsidRDefault="0009656B">
      <w:pPr>
        <w:rPr>
          <w:rFonts w:cs="Arial"/>
        </w:rPr>
      </w:pPr>
    </w:p>
    <w:p w14:paraId="509334B7" w14:textId="77777777" w:rsidR="00F13AB1" w:rsidRDefault="00F13AB1">
      <w:pPr>
        <w:rPr>
          <w:rFonts w:cs="Arial"/>
        </w:rPr>
      </w:pPr>
    </w:p>
    <w:p w14:paraId="509334B8" w14:textId="77777777" w:rsidR="00F13AB1" w:rsidRDefault="00F13AB1">
      <w:pPr>
        <w:rPr>
          <w:rFonts w:cs="Arial"/>
        </w:rPr>
      </w:pPr>
    </w:p>
    <w:p w14:paraId="509334B9" w14:textId="77777777" w:rsidR="00F13AB1" w:rsidRDefault="00F13AB1">
      <w:pPr>
        <w:rPr>
          <w:rFonts w:cs="Arial"/>
        </w:rPr>
      </w:pPr>
    </w:p>
    <w:p w14:paraId="509334BA" w14:textId="77777777" w:rsidR="00F13AB1" w:rsidRDefault="00F13AB1">
      <w:pPr>
        <w:rPr>
          <w:rFonts w:cs="Arial"/>
        </w:rPr>
      </w:pPr>
    </w:p>
    <w:p w14:paraId="509334BB" w14:textId="77777777" w:rsidR="00F13AB1" w:rsidRDefault="00F13AB1">
      <w:pPr>
        <w:rPr>
          <w:rFonts w:cs="Arial"/>
        </w:rPr>
      </w:pPr>
    </w:p>
    <w:p w14:paraId="509334BC" w14:textId="77777777" w:rsidR="00F13AB1" w:rsidRDefault="00F13AB1">
      <w:pPr>
        <w:rPr>
          <w:rFonts w:cs="Arial"/>
        </w:rPr>
      </w:pPr>
    </w:p>
    <w:p w14:paraId="509334BD" w14:textId="77777777" w:rsidR="00F13AB1" w:rsidRDefault="00F13AB1">
      <w:pPr>
        <w:rPr>
          <w:rFonts w:cs="Arial"/>
        </w:rPr>
      </w:pPr>
    </w:p>
    <w:p w14:paraId="509334BE" w14:textId="77777777" w:rsidR="00F13AB1" w:rsidRDefault="00F13AB1">
      <w:pPr>
        <w:rPr>
          <w:rFonts w:cs="Arial"/>
        </w:rPr>
      </w:pPr>
    </w:p>
    <w:p w14:paraId="509334BF" w14:textId="77777777" w:rsidR="00F13AB1" w:rsidRDefault="00F13AB1">
      <w:pPr>
        <w:rPr>
          <w:rFonts w:cs="Arial"/>
        </w:rPr>
      </w:pPr>
    </w:p>
    <w:p w14:paraId="509334C0" w14:textId="77777777" w:rsidR="00F13AB1" w:rsidRDefault="00F13AB1">
      <w:pPr>
        <w:rPr>
          <w:rFonts w:cs="Arial"/>
        </w:rPr>
      </w:pPr>
    </w:p>
    <w:p w14:paraId="509334C1" w14:textId="77777777" w:rsidR="00F13AB1" w:rsidRDefault="00F13AB1">
      <w:pPr>
        <w:rPr>
          <w:rFonts w:cs="Arial"/>
        </w:rPr>
      </w:pPr>
    </w:p>
    <w:p w14:paraId="509334C2" w14:textId="77777777" w:rsidR="00F13AB1" w:rsidRDefault="00F13AB1">
      <w:pPr>
        <w:rPr>
          <w:rFonts w:cs="Arial"/>
        </w:rPr>
      </w:pPr>
    </w:p>
    <w:p w14:paraId="509334C3" w14:textId="77777777" w:rsidR="00F13AB1" w:rsidRDefault="00F13AB1">
      <w:pPr>
        <w:rPr>
          <w:rFonts w:cs="Arial"/>
        </w:rPr>
      </w:pPr>
    </w:p>
    <w:p w14:paraId="509334C4" w14:textId="77777777" w:rsidR="00F13AB1" w:rsidRDefault="00F13AB1">
      <w:pPr>
        <w:rPr>
          <w:rFonts w:cs="Arial"/>
        </w:rPr>
      </w:pPr>
    </w:p>
    <w:p w14:paraId="509334C5" w14:textId="77777777" w:rsidR="00F13AB1" w:rsidRDefault="00F13AB1">
      <w:pPr>
        <w:rPr>
          <w:rFonts w:cs="Arial"/>
        </w:rPr>
      </w:pPr>
    </w:p>
    <w:p w14:paraId="509334C6" w14:textId="77777777" w:rsidR="00F13AB1" w:rsidRDefault="00F13AB1">
      <w:pPr>
        <w:rPr>
          <w:rFonts w:cs="Arial"/>
        </w:rPr>
      </w:pPr>
    </w:p>
    <w:p w14:paraId="509334C7" w14:textId="77777777" w:rsidR="00F13AB1" w:rsidRDefault="00F13AB1">
      <w:pPr>
        <w:rPr>
          <w:rFonts w:cs="Arial"/>
        </w:rPr>
      </w:pPr>
    </w:p>
    <w:p w14:paraId="509334C8" w14:textId="77777777" w:rsidR="00F13AB1" w:rsidRDefault="00F13AB1">
      <w:pPr>
        <w:rPr>
          <w:rFonts w:cs="Arial"/>
        </w:rPr>
      </w:pPr>
    </w:p>
    <w:p w14:paraId="509334C9" w14:textId="77777777" w:rsidR="00F13AB1" w:rsidRDefault="00F13AB1">
      <w:pPr>
        <w:rPr>
          <w:rFonts w:cs="Arial"/>
        </w:rPr>
      </w:pPr>
    </w:p>
    <w:p w14:paraId="509334CA" w14:textId="77777777" w:rsidR="00F13AB1" w:rsidRDefault="00F13AB1">
      <w:pPr>
        <w:rPr>
          <w:rFonts w:cs="Arial"/>
        </w:rPr>
      </w:pPr>
    </w:p>
    <w:p w14:paraId="509334CB" w14:textId="77777777" w:rsidR="00F13AB1" w:rsidRDefault="00F13AB1">
      <w:pPr>
        <w:rPr>
          <w:rFonts w:cs="Arial"/>
        </w:rPr>
      </w:pPr>
    </w:p>
    <w:p w14:paraId="509334CC" w14:textId="77777777" w:rsidR="00F13AB1" w:rsidRDefault="00F13AB1">
      <w:pPr>
        <w:rPr>
          <w:rFonts w:cs="Arial"/>
        </w:rPr>
      </w:pPr>
    </w:p>
    <w:p w14:paraId="509334CD" w14:textId="77777777" w:rsidR="00F13AB1" w:rsidRDefault="00F13AB1">
      <w:pPr>
        <w:rPr>
          <w:rFonts w:cs="Arial"/>
        </w:rPr>
      </w:pPr>
    </w:p>
    <w:p w14:paraId="509334CE" w14:textId="77777777" w:rsidR="00F13AB1" w:rsidRDefault="00F13AB1">
      <w:pPr>
        <w:rPr>
          <w:rFonts w:cs="Arial"/>
        </w:rPr>
      </w:pPr>
    </w:p>
    <w:p w14:paraId="509334CF" w14:textId="77777777" w:rsidR="00F13AB1" w:rsidRDefault="00F13AB1">
      <w:pPr>
        <w:rPr>
          <w:rFonts w:cs="Arial"/>
        </w:rPr>
      </w:pPr>
    </w:p>
    <w:p w14:paraId="509334D0" w14:textId="77777777" w:rsidR="00F13AB1" w:rsidRDefault="00F13AB1">
      <w:pPr>
        <w:rPr>
          <w:rFonts w:cs="Arial"/>
        </w:rPr>
      </w:pPr>
    </w:p>
    <w:p w14:paraId="509334D3" w14:textId="77777777" w:rsidR="00331D0C" w:rsidRDefault="00331D0C" w:rsidP="00DA2004">
      <w:pPr>
        <w:rPr>
          <w:rFonts w:cs="Arial"/>
          <w:b/>
          <w:color w:val="4AA7A5"/>
        </w:rPr>
      </w:pPr>
    </w:p>
    <w:sdt>
      <w:sdtPr>
        <w:rPr>
          <w:rFonts w:ascii="Arial" w:eastAsiaTheme="minorHAnsi" w:hAnsi="Arial" w:cstheme="minorBidi"/>
          <w:color w:val="7F7F7F" w:themeColor="text1" w:themeTint="80"/>
          <w:sz w:val="24"/>
          <w:szCs w:val="24"/>
        </w:rPr>
        <w:id w:val="217709895"/>
        <w:docPartObj>
          <w:docPartGallery w:val="Table of Contents"/>
          <w:docPartUnique/>
        </w:docPartObj>
      </w:sdtPr>
      <w:sdtEndPr>
        <w:rPr>
          <w:b/>
          <w:bCs/>
          <w:noProof/>
        </w:rPr>
      </w:sdtEndPr>
      <w:sdtContent>
        <w:p w14:paraId="55AAC903" w14:textId="496A1A39" w:rsidR="00F17DF1" w:rsidRPr="00F17DF1" w:rsidRDefault="00F17DF1">
          <w:pPr>
            <w:pStyle w:val="TOCHeading"/>
            <w:rPr>
              <w:rStyle w:val="PageSectionChar"/>
            </w:rPr>
          </w:pPr>
          <w:r w:rsidRPr="00F17DF1">
            <w:rPr>
              <w:rStyle w:val="PageSectionChar"/>
            </w:rPr>
            <w:t>Table of Contents</w:t>
          </w:r>
        </w:p>
        <w:p w14:paraId="4C334738" w14:textId="77777777" w:rsidR="00066EB2" w:rsidRDefault="00F17DF1">
          <w:pPr>
            <w:pStyle w:val="TOC1"/>
            <w:tabs>
              <w:tab w:val="right" w:leader="dot" w:pos="935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520362197" w:history="1">
            <w:r w:rsidR="00066EB2" w:rsidRPr="00994B69">
              <w:rPr>
                <w:rStyle w:val="Hyperlink"/>
                <w:noProof/>
              </w:rPr>
              <w:t>Scope of Work</w:t>
            </w:r>
            <w:r w:rsidR="00066EB2">
              <w:rPr>
                <w:noProof/>
                <w:webHidden/>
              </w:rPr>
              <w:tab/>
            </w:r>
            <w:r w:rsidR="00066EB2">
              <w:rPr>
                <w:noProof/>
                <w:webHidden/>
              </w:rPr>
              <w:fldChar w:fldCharType="begin"/>
            </w:r>
            <w:r w:rsidR="00066EB2">
              <w:rPr>
                <w:noProof/>
                <w:webHidden/>
              </w:rPr>
              <w:instrText xml:space="preserve"> PAGEREF _Toc520362197 \h </w:instrText>
            </w:r>
            <w:r w:rsidR="00066EB2">
              <w:rPr>
                <w:noProof/>
                <w:webHidden/>
              </w:rPr>
            </w:r>
            <w:r w:rsidR="00066EB2">
              <w:rPr>
                <w:noProof/>
                <w:webHidden/>
              </w:rPr>
              <w:fldChar w:fldCharType="separate"/>
            </w:r>
            <w:r w:rsidR="00066EB2">
              <w:rPr>
                <w:noProof/>
                <w:webHidden/>
              </w:rPr>
              <w:t>3</w:t>
            </w:r>
            <w:r w:rsidR="00066EB2">
              <w:rPr>
                <w:noProof/>
                <w:webHidden/>
              </w:rPr>
              <w:fldChar w:fldCharType="end"/>
            </w:r>
          </w:hyperlink>
        </w:p>
        <w:p w14:paraId="663FFE51" w14:textId="77777777" w:rsidR="00066EB2" w:rsidRDefault="005D2E85">
          <w:pPr>
            <w:pStyle w:val="TOC1"/>
            <w:tabs>
              <w:tab w:val="right" w:leader="dot" w:pos="9350"/>
            </w:tabs>
            <w:rPr>
              <w:rFonts w:asciiTheme="minorHAnsi" w:eastAsiaTheme="minorEastAsia" w:hAnsiTheme="minorHAnsi"/>
              <w:noProof/>
              <w:color w:val="auto"/>
              <w:sz w:val="22"/>
              <w:szCs w:val="22"/>
            </w:rPr>
          </w:pPr>
          <w:hyperlink w:anchor="_Toc520362198" w:history="1">
            <w:r w:rsidR="00066EB2" w:rsidRPr="00994B69">
              <w:rPr>
                <w:rStyle w:val="Hyperlink"/>
                <w:noProof/>
              </w:rPr>
              <w:t>Virtual Caseload Display – Do Not Display if Age of Onset is Blank</w:t>
            </w:r>
            <w:r w:rsidR="00066EB2">
              <w:rPr>
                <w:noProof/>
                <w:webHidden/>
              </w:rPr>
              <w:tab/>
            </w:r>
            <w:r w:rsidR="00066EB2">
              <w:rPr>
                <w:noProof/>
                <w:webHidden/>
              </w:rPr>
              <w:fldChar w:fldCharType="begin"/>
            </w:r>
            <w:r w:rsidR="00066EB2">
              <w:rPr>
                <w:noProof/>
                <w:webHidden/>
              </w:rPr>
              <w:instrText xml:space="preserve"> PAGEREF _Toc520362198 \h </w:instrText>
            </w:r>
            <w:r w:rsidR="00066EB2">
              <w:rPr>
                <w:noProof/>
                <w:webHidden/>
              </w:rPr>
            </w:r>
            <w:r w:rsidR="00066EB2">
              <w:rPr>
                <w:noProof/>
                <w:webHidden/>
              </w:rPr>
              <w:fldChar w:fldCharType="separate"/>
            </w:r>
            <w:r w:rsidR="00066EB2">
              <w:rPr>
                <w:noProof/>
                <w:webHidden/>
              </w:rPr>
              <w:t>4</w:t>
            </w:r>
            <w:r w:rsidR="00066EB2">
              <w:rPr>
                <w:noProof/>
                <w:webHidden/>
              </w:rPr>
              <w:fldChar w:fldCharType="end"/>
            </w:r>
          </w:hyperlink>
        </w:p>
        <w:p w14:paraId="400C5480" w14:textId="77777777" w:rsidR="00066EB2" w:rsidRDefault="005D2E85">
          <w:pPr>
            <w:pStyle w:val="TOC1"/>
            <w:tabs>
              <w:tab w:val="right" w:leader="dot" w:pos="9350"/>
            </w:tabs>
            <w:rPr>
              <w:rFonts w:asciiTheme="minorHAnsi" w:eastAsiaTheme="minorEastAsia" w:hAnsiTheme="minorHAnsi"/>
              <w:noProof/>
              <w:color w:val="auto"/>
              <w:sz w:val="22"/>
              <w:szCs w:val="22"/>
            </w:rPr>
          </w:pPr>
          <w:hyperlink w:anchor="_Toc520362199" w:history="1">
            <w:r w:rsidR="00066EB2" w:rsidRPr="00994B69">
              <w:rPr>
                <w:rStyle w:val="Hyperlink"/>
                <w:noProof/>
              </w:rPr>
              <w:t>Virtual Caseload – Blank Age of Onset Messaging</w:t>
            </w:r>
            <w:r w:rsidR="00066EB2">
              <w:rPr>
                <w:noProof/>
                <w:webHidden/>
              </w:rPr>
              <w:tab/>
            </w:r>
            <w:r w:rsidR="00066EB2">
              <w:rPr>
                <w:noProof/>
                <w:webHidden/>
              </w:rPr>
              <w:fldChar w:fldCharType="begin"/>
            </w:r>
            <w:r w:rsidR="00066EB2">
              <w:rPr>
                <w:noProof/>
                <w:webHidden/>
              </w:rPr>
              <w:instrText xml:space="preserve"> PAGEREF _Toc520362199 \h </w:instrText>
            </w:r>
            <w:r w:rsidR="00066EB2">
              <w:rPr>
                <w:noProof/>
                <w:webHidden/>
              </w:rPr>
            </w:r>
            <w:r w:rsidR="00066EB2">
              <w:rPr>
                <w:noProof/>
                <w:webHidden/>
              </w:rPr>
              <w:fldChar w:fldCharType="separate"/>
            </w:r>
            <w:r w:rsidR="00066EB2">
              <w:rPr>
                <w:noProof/>
                <w:webHidden/>
              </w:rPr>
              <w:t>5</w:t>
            </w:r>
            <w:r w:rsidR="00066EB2">
              <w:rPr>
                <w:noProof/>
                <w:webHidden/>
              </w:rPr>
              <w:fldChar w:fldCharType="end"/>
            </w:r>
          </w:hyperlink>
        </w:p>
        <w:p w14:paraId="13EE6A0F" w14:textId="038CBE38" w:rsidR="00F17DF1" w:rsidRDefault="00F17DF1">
          <w:r>
            <w:rPr>
              <w:b/>
              <w:bCs/>
              <w:noProof/>
            </w:rPr>
            <w:fldChar w:fldCharType="end"/>
          </w:r>
        </w:p>
      </w:sdtContent>
    </w:sdt>
    <w:p w14:paraId="509334E1" w14:textId="77777777" w:rsidR="0018388B" w:rsidRDefault="0018388B" w:rsidP="00DA2004">
      <w:pPr>
        <w:rPr>
          <w:rFonts w:cs="Arial"/>
          <w:b/>
          <w:color w:val="4AA7A5"/>
        </w:rPr>
      </w:pPr>
    </w:p>
    <w:p w14:paraId="509334E2" w14:textId="77777777" w:rsidR="0018388B" w:rsidRDefault="0018388B" w:rsidP="00DA2004">
      <w:pPr>
        <w:rPr>
          <w:rFonts w:cs="Arial"/>
          <w:b/>
          <w:color w:val="4AA7A5"/>
        </w:rPr>
      </w:pPr>
    </w:p>
    <w:p w14:paraId="509334E3" w14:textId="77777777" w:rsidR="0018388B" w:rsidRDefault="0018388B" w:rsidP="00DA2004">
      <w:pPr>
        <w:rPr>
          <w:rFonts w:cs="Arial"/>
          <w:b/>
          <w:color w:val="4AA7A5"/>
        </w:rPr>
      </w:pPr>
    </w:p>
    <w:p w14:paraId="509334E4" w14:textId="77777777" w:rsidR="0018388B" w:rsidRDefault="0018388B" w:rsidP="00DA2004">
      <w:pPr>
        <w:rPr>
          <w:rFonts w:cs="Arial"/>
          <w:b/>
          <w:color w:val="4AA7A5"/>
        </w:rPr>
      </w:pPr>
    </w:p>
    <w:p w14:paraId="509334E5" w14:textId="77777777" w:rsidR="0018388B" w:rsidRDefault="0018388B" w:rsidP="00DA2004">
      <w:pPr>
        <w:rPr>
          <w:rFonts w:cs="Arial"/>
          <w:b/>
          <w:color w:val="4AA7A5"/>
        </w:rPr>
      </w:pPr>
    </w:p>
    <w:p w14:paraId="509334E6" w14:textId="77777777" w:rsidR="0018388B" w:rsidRDefault="0018388B" w:rsidP="00DA2004">
      <w:pPr>
        <w:rPr>
          <w:rFonts w:cs="Arial"/>
          <w:b/>
          <w:color w:val="4AA7A5"/>
        </w:rPr>
      </w:pPr>
    </w:p>
    <w:p w14:paraId="509334E7" w14:textId="77777777" w:rsidR="0018388B" w:rsidRDefault="0018388B" w:rsidP="00DA2004">
      <w:pPr>
        <w:rPr>
          <w:rFonts w:cs="Arial"/>
          <w:b/>
          <w:color w:val="4AA7A5"/>
        </w:rPr>
      </w:pPr>
    </w:p>
    <w:p w14:paraId="509334E8" w14:textId="77777777" w:rsidR="0018388B" w:rsidRDefault="0018388B" w:rsidP="00DA2004">
      <w:pPr>
        <w:rPr>
          <w:rFonts w:cs="Arial"/>
          <w:b/>
          <w:color w:val="4AA7A5"/>
        </w:rPr>
      </w:pPr>
    </w:p>
    <w:p w14:paraId="509334E9" w14:textId="77777777" w:rsidR="0018388B" w:rsidRDefault="0018388B" w:rsidP="00DA2004">
      <w:pPr>
        <w:rPr>
          <w:rFonts w:cs="Arial"/>
          <w:b/>
          <w:color w:val="4AA7A5"/>
        </w:rPr>
      </w:pPr>
    </w:p>
    <w:p w14:paraId="509334EA" w14:textId="77777777" w:rsidR="0018388B" w:rsidRDefault="0018388B" w:rsidP="00DA2004">
      <w:pPr>
        <w:rPr>
          <w:rFonts w:cs="Arial"/>
          <w:b/>
          <w:color w:val="4AA7A5"/>
        </w:rPr>
      </w:pPr>
    </w:p>
    <w:p w14:paraId="509334EB" w14:textId="77777777" w:rsidR="0018388B" w:rsidRDefault="0018388B" w:rsidP="00DA2004">
      <w:pPr>
        <w:rPr>
          <w:rFonts w:cs="Arial"/>
          <w:b/>
          <w:color w:val="4AA7A5"/>
        </w:rPr>
      </w:pPr>
    </w:p>
    <w:p w14:paraId="509334EC" w14:textId="77777777" w:rsidR="001F162C" w:rsidRDefault="001F162C" w:rsidP="00DA2004">
      <w:pPr>
        <w:rPr>
          <w:rFonts w:cs="Arial"/>
          <w:b/>
          <w:color w:val="4AA7A5"/>
        </w:rPr>
      </w:pPr>
    </w:p>
    <w:p w14:paraId="509334ED" w14:textId="77777777" w:rsidR="0018388B" w:rsidRDefault="0018388B" w:rsidP="00DA2004">
      <w:pPr>
        <w:rPr>
          <w:rFonts w:cs="Arial"/>
          <w:b/>
          <w:color w:val="4AA7A5"/>
        </w:rPr>
      </w:pPr>
    </w:p>
    <w:p w14:paraId="509334EE" w14:textId="77777777" w:rsidR="0097076F" w:rsidRDefault="0097076F" w:rsidP="00DA2004">
      <w:pPr>
        <w:rPr>
          <w:rFonts w:cs="Arial"/>
          <w:b/>
          <w:color w:val="4AA7A5"/>
        </w:rPr>
      </w:pPr>
    </w:p>
    <w:p w14:paraId="509334EF" w14:textId="77777777" w:rsidR="001371D3" w:rsidRDefault="001371D3" w:rsidP="00DA2004">
      <w:pPr>
        <w:rPr>
          <w:rFonts w:cs="Arial"/>
          <w:b/>
          <w:color w:val="4AA7A5"/>
        </w:rPr>
      </w:pPr>
    </w:p>
    <w:p w14:paraId="509334F0" w14:textId="77777777" w:rsidR="001371D3" w:rsidRDefault="001371D3" w:rsidP="00DA2004">
      <w:pPr>
        <w:rPr>
          <w:rFonts w:cs="Arial"/>
          <w:b/>
          <w:color w:val="4AA7A5"/>
        </w:rPr>
      </w:pPr>
    </w:p>
    <w:p w14:paraId="509334F1" w14:textId="77777777" w:rsidR="001371D3" w:rsidRDefault="001371D3" w:rsidP="00DA2004">
      <w:pPr>
        <w:rPr>
          <w:rFonts w:cs="Arial"/>
          <w:b/>
          <w:color w:val="4AA7A5"/>
        </w:rPr>
      </w:pPr>
    </w:p>
    <w:p w14:paraId="509334F2" w14:textId="77777777" w:rsidR="001371D3" w:rsidRDefault="001371D3" w:rsidP="00DA2004">
      <w:pPr>
        <w:rPr>
          <w:rFonts w:cs="Arial"/>
          <w:b/>
          <w:color w:val="4AA7A5"/>
        </w:rPr>
      </w:pPr>
    </w:p>
    <w:p w14:paraId="509334F3" w14:textId="77777777" w:rsidR="001371D3" w:rsidRDefault="001371D3" w:rsidP="00DA2004">
      <w:pPr>
        <w:rPr>
          <w:rFonts w:cs="Arial"/>
          <w:b/>
          <w:color w:val="4AA7A5"/>
        </w:rPr>
      </w:pPr>
    </w:p>
    <w:p w14:paraId="509334F4" w14:textId="77777777" w:rsidR="002F5AF1" w:rsidRDefault="002F5AF1" w:rsidP="00DA2004">
      <w:pPr>
        <w:rPr>
          <w:rFonts w:cs="Arial"/>
          <w:b/>
          <w:color w:val="4AA7A5"/>
        </w:rPr>
      </w:pPr>
    </w:p>
    <w:p w14:paraId="509334F5" w14:textId="77777777" w:rsidR="000E001B" w:rsidRDefault="000E001B" w:rsidP="00DA2004">
      <w:pPr>
        <w:rPr>
          <w:rFonts w:cs="Arial"/>
          <w:b/>
          <w:color w:val="4AA7A5"/>
        </w:rPr>
      </w:pPr>
    </w:p>
    <w:p w14:paraId="509334F7" w14:textId="77777777" w:rsidR="000E001B" w:rsidRDefault="000E001B" w:rsidP="00DA2004">
      <w:pPr>
        <w:rPr>
          <w:rFonts w:cs="Arial"/>
          <w:b/>
          <w:color w:val="4AA7A5"/>
        </w:rPr>
      </w:pPr>
    </w:p>
    <w:p w14:paraId="509334F8" w14:textId="77777777" w:rsidR="000E001B" w:rsidRDefault="000E001B" w:rsidP="00DA2004">
      <w:pPr>
        <w:rPr>
          <w:rFonts w:cs="Arial"/>
          <w:b/>
          <w:color w:val="4AA7A5"/>
        </w:rPr>
      </w:pPr>
    </w:p>
    <w:p w14:paraId="509334F9" w14:textId="77777777" w:rsidR="000E001B" w:rsidRDefault="000E001B" w:rsidP="00DA2004">
      <w:pPr>
        <w:rPr>
          <w:rFonts w:cs="Arial"/>
          <w:b/>
          <w:color w:val="4AA7A5"/>
        </w:rPr>
      </w:pPr>
    </w:p>
    <w:p w14:paraId="509334FA" w14:textId="77777777" w:rsidR="000E001B" w:rsidRDefault="000E001B" w:rsidP="00DA2004">
      <w:pPr>
        <w:rPr>
          <w:rFonts w:cs="Arial"/>
          <w:b/>
          <w:color w:val="4AA7A5"/>
        </w:rPr>
      </w:pPr>
    </w:p>
    <w:p w14:paraId="509334FB" w14:textId="77777777" w:rsidR="00E17044" w:rsidRDefault="00E17044" w:rsidP="00DA2004">
      <w:pPr>
        <w:rPr>
          <w:rFonts w:cs="Arial"/>
          <w:b/>
          <w:color w:val="4AA7A5"/>
        </w:rPr>
      </w:pPr>
    </w:p>
    <w:p w14:paraId="509334FD" w14:textId="77777777" w:rsidR="00E17044" w:rsidRDefault="00E17044" w:rsidP="00DA2004">
      <w:pPr>
        <w:rPr>
          <w:rFonts w:cs="Arial"/>
          <w:b/>
          <w:color w:val="4AA7A5"/>
        </w:rPr>
      </w:pPr>
    </w:p>
    <w:p w14:paraId="50933503" w14:textId="50A0FE14" w:rsidR="007F1A17" w:rsidRDefault="007F1A17" w:rsidP="00DA2004">
      <w:pPr>
        <w:rPr>
          <w:rFonts w:cs="Arial"/>
          <w:b/>
          <w:color w:val="4AA7A5"/>
        </w:rPr>
      </w:pPr>
    </w:p>
    <w:p w14:paraId="222C0F9B" w14:textId="77777777" w:rsidR="00CE0AE9" w:rsidRDefault="00CE0AE9">
      <w:pPr>
        <w:rPr>
          <w:rFonts w:cs="Arial"/>
          <w:b/>
          <w:color w:val="4AA7A5"/>
          <w:sz w:val="28"/>
          <w:szCs w:val="28"/>
        </w:rPr>
      </w:pPr>
      <w:r>
        <w:br w:type="page"/>
      </w:r>
    </w:p>
    <w:p w14:paraId="50933504" w14:textId="112DB958" w:rsidR="0097076F" w:rsidRDefault="0097076F" w:rsidP="00F17DF1">
      <w:pPr>
        <w:pStyle w:val="PageSection"/>
        <w:outlineLvl w:val="0"/>
      </w:pPr>
      <w:bookmarkStart w:id="0" w:name="_Toc517341364"/>
      <w:bookmarkStart w:id="1" w:name="_Toc520362197"/>
      <w:r>
        <w:lastRenderedPageBreak/>
        <w:t>Scope of Work</w:t>
      </w:r>
      <w:bookmarkEnd w:id="0"/>
      <w:bookmarkEnd w:id="1"/>
    </w:p>
    <w:p w14:paraId="50933505" w14:textId="77777777" w:rsidR="0097076F" w:rsidRDefault="0097076F" w:rsidP="0097076F"/>
    <w:p w14:paraId="0D79A2F1" w14:textId="5A5F30C6" w:rsidR="00063BF4" w:rsidRDefault="009456C7" w:rsidP="000042BF">
      <w:r>
        <w:t>Clinicians can load a reference cohort to compare EDSS trends and use this to help with conversations about adherence and treatment decision making. The purpose of the reference population is to allow clinicians to see compiled data on disease course for a larger number of individuals with MS.</w:t>
      </w:r>
    </w:p>
    <w:p w14:paraId="10DEFC84" w14:textId="77777777" w:rsidR="009456C7" w:rsidRDefault="009456C7" w:rsidP="000042BF"/>
    <w:p w14:paraId="2E9A1340" w14:textId="33416FC7" w:rsidR="00124EBE" w:rsidRDefault="009456C7" w:rsidP="00124EBE">
      <w:r>
        <w:t>The data from the reference cohort is heavily dependent on the patient’s disease duration. The disease duration is calculated by the patient’s “Age of Onset”, which is a fie</w:t>
      </w:r>
      <w:r w:rsidR="0065187A">
        <w:t>ld that clinicians can complete</w:t>
      </w:r>
      <w:r>
        <w:t xml:space="preserve"> in the </w:t>
      </w:r>
      <w:proofErr w:type="spellStart"/>
      <w:r>
        <w:t>neuroSHARE</w:t>
      </w:r>
      <w:proofErr w:type="spellEnd"/>
      <w:r>
        <w:t xml:space="preserve"> app. If the “Age of Onset” field is blank then no reference cohort data should display on the graph</w:t>
      </w:r>
      <w:r w:rsidR="00124EBE">
        <w:t xml:space="preserve"> and an error message should display</w:t>
      </w:r>
      <w:r>
        <w:t>. This is to prevent potentially inaccurate data from being displayed.</w:t>
      </w:r>
      <w:r w:rsidR="00124EBE">
        <w:t xml:space="preserve"> The error message should tell the user that the reference cohort cannot be displayed because the Age of Onset field is blank and prompt the user to complete the field.</w:t>
      </w:r>
    </w:p>
    <w:p w14:paraId="558A0C99" w14:textId="3A7ED40F" w:rsidR="009456C7" w:rsidRDefault="009456C7" w:rsidP="000042BF"/>
    <w:p w14:paraId="50933508" w14:textId="77777777" w:rsidR="007A698B" w:rsidRDefault="007A698B" w:rsidP="000042BF"/>
    <w:p w14:paraId="50933509" w14:textId="77777777" w:rsidR="007A698B" w:rsidRDefault="007A698B" w:rsidP="000042BF">
      <w:r>
        <w:t xml:space="preserve">The primary areas of development </w:t>
      </w:r>
      <w:r w:rsidR="00C02805">
        <w:t>are</w:t>
      </w:r>
      <w:r>
        <w:t>:</w:t>
      </w:r>
    </w:p>
    <w:p w14:paraId="042555FF" w14:textId="41F4DF36" w:rsidR="00063BF4" w:rsidRDefault="009456C7" w:rsidP="009456C7">
      <w:pPr>
        <w:rPr>
          <w:b/>
        </w:rPr>
      </w:pPr>
      <w:r>
        <w:rPr>
          <w:b/>
        </w:rPr>
        <w:t>Virtual Caseload Display</w:t>
      </w:r>
    </w:p>
    <w:p w14:paraId="69009D85" w14:textId="21FCECDA" w:rsidR="0065187A" w:rsidRPr="0065187A" w:rsidRDefault="00AC48A9" w:rsidP="0065187A">
      <w:pPr>
        <w:pStyle w:val="ListParagraph"/>
        <w:numPr>
          <w:ilvl w:val="0"/>
          <w:numId w:val="16"/>
        </w:numPr>
        <w:rPr>
          <w:b/>
        </w:rPr>
      </w:pPr>
      <w:r>
        <w:t>Update display logic to check whether or not the “Age of Onset” field is blank -&gt; if blank, then do not display any virtual caseload data.</w:t>
      </w:r>
    </w:p>
    <w:p w14:paraId="05AFBD11" w14:textId="77777777" w:rsidR="009456C7" w:rsidRDefault="009456C7" w:rsidP="009456C7">
      <w:pPr>
        <w:rPr>
          <w:b/>
        </w:rPr>
      </w:pPr>
    </w:p>
    <w:p w14:paraId="6A23F0A2" w14:textId="7FD364C5" w:rsidR="009456C7" w:rsidRDefault="009456C7" w:rsidP="009456C7">
      <w:r>
        <w:rPr>
          <w:b/>
        </w:rPr>
        <w:t>Virtual Caseload Messaging</w:t>
      </w:r>
    </w:p>
    <w:p w14:paraId="0813261D" w14:textId="6668A1CC" w:rsidR="0065187A" w:rsidRDefault="0052608C" w:rsidP="0065187A">
      <w:pPr>
        <w:pStyle w:val="ListParagraph"/>
        <w:numPr>
          <w:ilvl w:val="0"/>
          <w:numId w:val="16"/>
        </w:numPr>
      </w:pPr>
      <w:r>
        <w:t>Display new</w:t>
      </w:r>
      <w:r w:rsidR="0065187A">
        <w:t xml:space="preserve"> error message</w:t>
      </w:r>
      <w:r w:rsidR="00AC48A9">
        <w:t xml:space="preserve"> if the “Age of Onset” field is blank.</w:t>
      </w:r>
    </w:p>
    <w:p w14:paraId="5093351A" w14:textId="77777777" w:rsidR="007A698B" w:rsidRDefault="007A698B" w:rsidP="00C6354F"/>
    <w:p w14:paraId="5093351B" w14:textId="77777777" w:rsidR="007A698B" w:rsidRDefault="007A698B" w:rsidP="00C6354F"/>
    <w:p w14:paraId="5093351C" w14:textId="77777777" w:rsidR="007A698B" w:rsidRDefault="007A698B" w:rsidP="00C6354F"/>
    <w:p w14:paraId="5093351D" w14:textId="77777777" w:rsidR="007A698B" w:rsidRDefault="007A698B" w:rsidP="00C6354F"/>
    <w:p w14:paraId="5093351E" w14:textId="77777777" w:rsidR="007A698B" w:rsidRDefault="007A698B" w:rsidP="00C6354F"/>
    <w:p w14:paraId="5093351F" w14:textId="77777777" w:rsidR="007A698B" w:rsidRDefault="007A698B" w:rsidP="00C6354F"/>
    <w:p w14:paraId="50933520" w14:textId="77777777" w:rsidR="007A698B" w:rsidRDefault="007A698B" w:rsidP="00C6354F"/>
    <w:p w14:paraId="50933521" w14:textId="77777777" w:rsidR="007A698B" w:rsidRDefault="007A698B" w:rsidP="00C6354F"/>
    <w:p w14:paraId="50933522" w14:textId="77777777" w:rsidR="007A698B" w:rsidRDefault="007A698B" w:rsidP="00C6354F"/>
    <w:p w14:paraId="4210E4AB" w14:textId="08DF11F0" w:rsidR="00D56E33" w:rsidRDefault="00D56E33" w:rsidP="00C6354F"/>
    <w:p w14:paraId="6E673813" w14:textId="77777777" w:rsidR="00D56E33" w:rsidRDefault="00D56E33" w:rsidP="00C6354F"/>
    <w:p w14:paraId="50933523" w14:textId="77777777" w:rsidR="007A698B" w:rsidRDefault="007A698B" w:rsidP="00C6354F"/>
    <w:p w14:paraId="50933524" w14:textId="77777777" w:rsidR="007A698B" w:rsidRDefault="007A698B" w:rsidP="00C6354F"/>
    <w:p w14:paraId="50933526" w14:textId="77777777" w:rsidR="007A698B" w:rsidRDefault="007A698B" w:rsidP="00C6354F"/>
    <w:p w14:paraId="11956327" w14:textId="77777777" w:rsidR="00780AF6" w:rsidRDefault="00780AF6">
      <w:pPr>
        <w:rPr>
          <w:rFonts w:cs="Arial"/>
          <w:b/>
          <w:color w:val="4AA7A5"/>
        </w:rPr>
      </w:pPr>
      <w:r>
        <w:br w:type="page"/>
      </w:r>
    </w:p>
    <w:p w14:paraId="28478022" w14:textId="76234255" w:rsidR="00D56E33" w:rsidRPr="00D56E33" w:rsidRDefault="00F91BE0" w:rsidP="00F17DF1">
      <w:pPr>
        <w:pStyle w:val="SutterCategories"/>
        <w:outlineLvl w:val="0"/>
      </w:pPr>
      <w:bookmarkStart w:id="2" w:name="_Toc520362198"/>
      <w:r>
        <w:lastRenderedPageBreak/>
        <w:t>Virtual Caseload</w:t>
      </w:r>
      <w:r w:rsidR="00155903">
        <w:t xml:space="preserve"> </w:t>
      </w:r>
      <w:r w:rsidR="00066EB2">
        <w:t xml:space="preserve">Display </w:t>
      </w:r>
      <w:r w:rsidR="00155903">
        <w:t>– Do Not Display if Age of Onset is Blank</w:t>
      </w:r>
      <w:bookmarkEnd w:id="2"/>
    </w:p>
    <w:p w14:paraId="63C3F880" w14:textId="5A64A95F" w:rsidR="00D56E33" w:rsidRDefault="00D56E33" w:rsidP="00D56E33">
      <w:pPr>
        <w:pStyle w:val="SutterCategories"/>
        <w:pBdr>
          <w:bottom w:val="none" w:sz="0" w:space="0" w:color="auto"/>
        </w:pBdr>
      </w:pPr>
    </w:p>
    <w:p w14:paraId="1150A817" w14:textId="3EF1EF11" w:rsidR="00F27F07" w:rsidRDefault="0052608C" w:rsidP="00D56E33">
      <w:r>
        <w:t xml:space="preserve">The data from the reference cohort is heavily dependent on the patient’s disease duration. The disease duration is calculated by the patient’s “Age of Onset”, which is a field that clinicians can complete in the </w:t>
      </w:r>
      <w:proofErr w:type="spellStart"/>
      <w:r>
        <w:t>neuroSHARE</w:t>
      </w:r>
      <w:proofErr w:type="spellEnd"/>
      <w:r>
        <w:t xml:space="preserve"> app. If the “Age of Onset” field is blank then no reference cohort data should display on the graph. This is to prevent potentially inaccurate data from being displayed.</w:t>
      </w:r>
    </w:p>
    <w:p w14:paraId="626D3318" w14:textId="77777777" w:rsidR="0052608C" w:rsidRDefault="0052608C" w:rsidP="00D56E33"/>
    <w:p w14:paraId="32909BFE" w14:textId="70BD36B6" w:rsidR="00B31C98" w:rsidRDefault="00B31C98" w:rsidP="00B31C98">
      <w:pPr>
        <w:pStyle w:val="SutterCategories"/>
      </w:pPr>
      <w:r>
        <w:t>Mockup</w:t>
      </w:r>
    </w:p>
    <w:p w14:paraId="25E8E359" w14:textId="124E0A58" w:rsidR="00B31C98" w:rsidRPr="00B31C98" w:rsidRDefault="00B31C98" w:rsidP="00B31C98">
      <w:pPr>
        <w:jc w:val="center"/>
      </w:pPr>
    </w:p>
    <w:tbl>
      <w:tblPr>
        <w:tblStyle w:val="TableGrid"/>
        <w:tblW w:w="9616" w:type="dxa"/>
        <w:tblInd w:w="-138"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448"/>
        <w:gridCol w:w="2160"/>
        <w:gridCol w:w="5008"/>
      </w:tblGrid>
      <w:tr w:rsidR="00D56E33" w14:paraId="66D4ACF8" w14:textId="77777777" w:rsidTr="00217466">
        <w:trPr>
          <w:cantSplit/>
          <w:trHeight w:val="773"/>
          <w:tblHeader/>
        </w:trPr>
        <w:tc>
          <w:tcPr>
            <w:tcW w:w="2448" w:type="dxa"/>
            <w:tcBorders>
              <w:bottom w:val="single" w:sz="4" w:space="0" w:color="4AA7A5"/>
            </w:tcBorders>
            <w:shd w:val="clear" w:color="auto" w:fill="auto"/>
            <w:vAlign w:val="bottom"/>
          </w:tcPr>
          <w:p w14:paraId="56A1692B" w14:textId="77777777" w:rsidR="00D56E33" w:rsidRPr="00534142" w:rsidRDefault="00D56E33" w:rsidP="00217466">
            <w:pPr>
              <w:pStyle w:val="SutterCategories"/>
              <w:pBdr>
                <w:bottom w:val="none" w:sz="0" w:space="0" w:color="auto"/>
              </w:pBdr>
              <w:spacing w:before="120" w:after="120"/>
              <w:ind w:left="144"/>
              <w:rPr>
                <w:sz w:val="20"/>
                <w:szCs w:val="20"/>
              </w:rPr>
            </w:pPr>
            <w:r w:rsidRPr="00534142">
              <w:rPr>
                <w:sz w:val="20"/>
                <w:szCs w:val="20"/>
              </w:rPr>
              <w:t>Item</w:t>
            </w:r>
          </w:p>
        </w:tc>
        <w:tc>
          <w:tcPr>
            <w:tcW w:w="2160" w:type="dxa"/>
            <w:tcBorders>
              <w:bottom w:val="single" w:sz="4" w:space="0" w:color="4AA7A5"/>
            </w:tcBorders>
            <w:shd w:val="clear" w:color="auto" w:fill="auto"/>
            <w:vAlign w:val="bottom"/>
          </w:tcPr>
          <w:p w14:paraId="094C8824" w14:textId="77777777" w:rsidR="00D56E33" w:rsidRPr="00534142" w:rsidRDefault="00D56E33" w:rsidP="00217466">
            <w:pPr>
              <w:pStyle w:val="SutterCategories"/>
              <w:pBdr>
                <w:bottom w:val="none" w:sz="0" w:space="0" w:color="auto"/>
              </w:pBdr>
              <w:spacing w:before="120" w:after="120"/>
              <w:ind w:left="144"/>
              <w:rPr>
                <w:sz w:val="20"/>
                <w:szCs w:val="20"/>
              </w:rPr>
            </w:pPr>
            <w:r>
              <w:rPr>
                <w:sz w:val="20"/>
                <w:szCs w:val="20"/>
              </w:rPr>
              <w:t>Data S</w:t>
            </w:r>
            <w:r w:rsidRPr="007C754B">
              <w:rPr>
                <w:sz w:val="20"/>
                <w:szCs w:val="20"/>
              </w:rPr>
              <w:t>ourc</w:t>
            </w:r>
            <w:r>
              <w:rPr>
                <w:sz w:val="20"/>
                <w:szCs w:val="20"/>
              </w:rPr>
              <w:t>es / APIs</w:t>
            </w:r>
          </w:p>
        </w:tc>
        <w:tc>
          <w:tcPr>
            <w:tcW w:w="5008" w:type="dxa"/>
            <w:tcBorders>
              <w:bottom w:val="single" w:sz="4" w:space="0" w:color="4AA7A5"/>
            </w:tcBorders>
            <w:shd w:val="clear" w:color="auto" w:fill="auto"/>
            <w:vAlign w:val="bottom"/>
          </w:tcPr>
          <w:p w14:paraId="580F87AC" w14:textId="77777777" w:rsidR="00D56E33" w:rsidRPr="00534142" w:rsidRDefault="00D56E33" w:rsidP="00217466">
            <w:pPr>
              <w:pStyle w:val="SutterCategories"/>
              <w:pBdr>
                <w:bottom w:val="none" w:sz="0" w:space="0" w:color="auto"/>
              </w:pBdr>
              <w:spacing w:before="120" w:after="120"/>
              <w:ind w:left="144"/>
              <w:rPr>
                <w:sz w:val="20"/>
                <w:szCs w:val="20"/>
              </w:rPr>
            </w:pPr>
            <w:r w:rsidRPr="00534142">
              <w:rPr>
                <w:sz w:val="20"/>
                <w:szCs w:val="20"/>
              </w:rPr>
              <w:t>Behavior / Logic / Notification Rules</w:t>
            </w:r>
          </w:p>
        </w:tc>
      </w:tr>
      <w:tr w:rsidR="00D56E33" w14:paraId="6478FCCA" w14:textId="77777777" w:rsidTr="00217466">
        <w:trPr>
          <w:trHeight w:val="1399"/>
        </w:trPr>
        <w:tc>
          <w:tcPr>
            <w:tcW w:w="2448"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07FC9DFC" w14:textId="77777777" w:rsidR="00D56E33" w:rsidRPr="000042BF" w:rsidRDefault="00D56E33" w:rsidP="000042BF">
            <w:pPr>
              <w:rPr>
                <w:sz w:val="20"/>
                <w:szCs w:val="20"/>
              </w:rPr>
            </w:pPr>
          </w:p>
          <w:p w14:paraId="3D6A82F6" w14:textId="49C53D3E" w:rsidR="00D56E33" w:rsidRPr="000042BF" w:rsidRDefault="003D0665" w:rsidP="000042BF">
            <w:pPr>
              <w:rPr>
                <w:sz w:val="20"/>
                <w:szCs w:val="20"/>
              </w:rPr>
            </w:pPr>
            <w:r>
              <w:rPr>
                <w:sz w:val="20"/>
                <w:szCs w:val="20"/>
              </w:rPr>
              <w:t>Virtual Caseload Display Logic</w:t>
            </w:r>
          </w:p>
        </w:tc>
        <w:tc>
          <w:tcPr>
            <w:tcW w:w="2160"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3A2EFDCB" w14:textId="77777777" w:rsidR="00D56E33" w:rsidRPr="000042BF" w:rsidRDefault="00D56E33" w:rsidP="000042BF">
            <w:pPr>
              <w:rPr>
                <w:sz w:val="20"/>
                <w:szCs w:val="20"/>
              </w:rPr>
            </w:pPr>
          </w:p>
          <w:p w14:paraId="37CB3A33" w14:textId="4FCD278F" w:rsidR="00D56E33" w:rsidRPr="000042BF" w:rsidRDefault="00D56E33" w:rsidP="000042BF">
            <w:pPr>
              <w:rPr>
                <w:sz w:val="20"/>
                <w:szCs w:val="20"/>
              </w:rPr>
            </w:pPr>
          </w:p>
        </w:tc>
        <w:tc>
          <w:tcPr>
            <w:tcW w:w="5008"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0A848E1F" w14:textId="77777777" w:rsidR="00D56E33" w:rsidRPr="000042BF" w:rsidRDefault="00D56E33" w:rsidP="000042BF">
            <w:pPr>
              <w:rPr>
                <w:sz w:val="20"/>
                <w:szCs w:val="20"/>
              </w:rPr>
            </w:pPr>
          </w:p>
          <w:p w14:paraId="57140AD1" w14:textId="77777777" w:rsidR="00D56E33" w:rsidRDefault="00AC48A9" w:rsidP="003D1E64">
            <w:pPr>
              <w:rPr>
                <w:sz w:val="20"/>
                <w:szCs w:val="20"/>
              </w:rPr>
            </w:pPr>
            <w:r>
              <w:rPr>
                <w:sz w:val="20"/>
                <w:szCs w:val="20"/>
              </w:rPr>
              <w:t>Update virtual caseload display logic to include:</w:t>
            </w:r>
          </w:p>
          <w:p w14:paraId="5E06007C" w14:textId="77777777" w:rsidR="00AC48A9" w:rsidRDefault="00AC48A9" w:rsidP="00AC48A9">
            <w:pPr>
              <w:pStyle w:val="ListParagraph"/>
              <w:numPr>
                <w:ilvl w:val="0"/>
                <w:numId w:val="16"/>
              </w:numPr>
              <w:rPr>
                <w:sz w:val="20"/>
                <w:szCs w:val="20"/>
              </w:rPr>
            </w:pPr>
            <w:r>
              <w:rPr>
                <w:sz w:val="20"/>
                <w:szCs w:val="20"/>
              </w:rPr>
              <w:t>Check whether or not the “Age of Onset” field is blank.</w:t>
            </w:r>
          </w:p>
          <w:p w14:paraId="1AA7C351" w14:textId="77777777" w:rsidR="00AC48A9" w:rsidRDefault="00AC48A9" w:rsidP="00AC48A9">
            <w:pPr>
              <w:pStyle w:val="ListParagraph"/>
              <w:numPr>
                <w:ilvl w:val="1"/>
                <w:numId w:val="16"/>
              </w:numPr>
              <w:rPr>
                <w:sz w:val="20"/>
                <w:szCs w:val="20"/>
              </w:rPr>
            </w:pPr>
            <w:r>
              <w:rPr>
                <w:sz w:val="20"/>
                <w:szCs w:val="20"/>
              </w:rPr>
              <w:t>If blank, do not display any virtual caseload data.</w:t>
            </w:r>
          </w:p>
          <w:p w14:paraId="1A92B674" w14:textId="205EB1E9" w:rsidR="00AC48A9" w:rsidRDefault="00AC48A9" w:rsidP="00AC48A9">
            <w:pPr>
              <w:pStyle w:val="ListParagraph"/>
              <w:numPr>
                <w:ilvl w:val="1"/>
                <w:numId w:val="16"/>
              </w:numPr>
              <w:rPr>
                <w:sz w:val="20"/>
                <w:szCs w:val="20"/>
              </w:rPr>
            </w:pPr>
            <w:r>
              <w:rPr>
                <w:sz w:val="20"/>
                <w:szCs w:val="20"/>
              </w:rPr>
              <w:t xml:space="preserve">If not blank, use value and continue with current </w:t>
            </w:r>
            <w:r w:rsidR="001827AB">
              <w:rPr>
                <w:sz w:val="20"/>
                <w:szCs w:val="20"/>
              </w:rPr>
              <w:t>l</w:t>
            </w:r>
            <w:r w:rsidR="00124EBE">
              <w:rPr>
                <w:sz w:val="20"/>
                <w:szCs w:val="20"/>
              </w:rPr>
              <w:t>ogic.</w:t>
            </w:r>
          </w:p>
          <w:p w14:paraId="7602CCD5" w14:textId="6951E0F5" w:rsidR="00AC26C5" w:rsidRPr="00AC26C5" w:rsidRDefault="00AC26C5" w:rsidP="00AC26C5">
            <w:pPr>
              <w:rPr>
                <w:sz w:val="20"/>
                <w:szCs w:val="20"/>
              </w:rPr>
            </w:pPr>
          </w:p>
        </w:tc>
      </w:tr>
    </w:tbl>
    <w:p w14:paraId="0B329804" w14:textId="30FCB253" w:rsidR="00D56E33" w:rsidRPr="00D56E33" w:rsidRDefault="00D56E33" w:rsidP="00D56E33"/>
    <w:p w14:paraId="4891D7B4" w14:textId="6F790406" w:rsidR="00155903" w:rsidRDefault="00155903">
      <w:pPr>
        <w:rPr>
          <w:rFonts w:cs="Arial"/>
          <w:b/>
          <w:color w:val="4AA7A5"/>
        </w:rPr>
      </w:pPr>
      <w:bookmarkStart w:id="3" w:name="_Hlk515211236"/>
      <w:bookmarkEnd w:id="3"/>
    </w:p>
    <w:p w14:paraId="109C53DE" w14:textId="77777777" w:rsidR="00155903" w:rsidRDefault="00155903">
      <w:pPr>
        <w:rPr>
          <w:rFonts w:cs="Arial"/>
          <w:b/>
          <w:color w:val="4AA7A5"/>
        </w:rPr>
      </w:pPr>
      <w:r>
        <w:rPr>
          <w:rFonts w:cs="Arial"/>
          <w:b/>
          <w:color w:val="4AA7A5"/>
        </w:rPr>
        <w:br w:type="page"/>
      </w:r>
    </w:p>
    <w:p w14:paraId="39C0E13D" w14:textId="69D11580" w:rsidR="00155903" w:rsidRPr="00D56E33" w:rsidRDefault="00155903" w:rsidP="00155903">
      <w:pPr>
        <w:pStyle w:val="SutterCategories"/>
        <w:outlineLvl w:val="0"/>
      </w:pPr>
      <w:bookmarkStart w:id="4" w:name="_Toc520362199"/>
      <w:r>
        <w:t>Virtual Caseload – Blank Age of Onset Messaging</w:t>
      </w:r>
      <w:bookmarkEnd w:id="4"/>
    </w:p>
    <w:p w14:paraId="378DC005" w14:textId="77777777" w:rsidR="00155903" w:rsidRDefault="00155903" w:rsidP="00155903">
      <w:pPr>
        <w:pStyle w:val="SutterCategories"/>
        <w:pBdr>
          <w:bottom w:val="none" w:sz="0" w:space="0" w:color="auto"/>
        </w:pBdr>
      </w:pPr>
    </w:p>
    <w:p w14:paraId="2D8DCEC4" w14:textId="6FC6A353" w:rsidR="0052608C" w:rsidRDefault="0052608C" w:rsidP="0052608C">
      <w:r>
        <w:t>If the “Age of Onset” field is blank then there should be an error message telling the user that the reference cohort cannot be displayed because the Age of Onset field is blank and prompt the user to complete the Age of Onset field in order to see the reference cohort.</w:t>
      </w:r>
    </w:p>
    <w:p w14:paraId="7899168C" w14:textId="77777777" w:rsidR="00155903" w:rsidRDefault="00155903" w:rsidP="00155903"/>
    <w:p w14:paraId="53150743" w14:textId="5167EA42" w:rsidR="00AC26C5" w:rsidRDefault="00155903" w:rsidP="00AC26C5">
      <w:pPr>
        <w:pStyle w:val="SutterCategories"/>
      </w:pPr>
      <w:r>
        <w:t>Mockup</w:t>
      </w:r>
    </w:p>
    <w:p w14:paraId="594ACCA1" w14:textId="2E998877" w:rsidR="00AC26C5" w:rsidRPr="00B31C98" w:rsidRDefault="00AC26C5" w:rsidP="00AC26C5">
      <w:pPr>
        <w:jc w:val="center"/>
      </w:pPr>
      <w:r>
        <w:rPr>
          <w:noProof/>
        </w:rPr>
        <w:drawing>
          <wp:inline distT="0" distB="0" distL="0" distR="0" wp14:anchorId="51CC6B7A" wp14:editId="0EBF0678">
            <wp:extent cx="5943600" cy="2721610"/>
            <wp:effectExtent l="152400" t="152400" r="361950" b="3644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161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9616" w:type="dxa"/>
        <w:tblInd w:w="-138"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448"/>
        <w:gridCol w:w="2160"/>
        <w:gridCol w:w="5008"/>
      </w:tblGrid>
      <w:tr w:rsidR="00155903" w14:paraId="5DE93B1E" w14:textId="77777777" w:rsidTr="00492E81">
        <w:trPr>
          <w:cantSplit/>
          <w:trHeight w:val="773"/>
          <w:tblHeader/>
        </w:trPr>
        <w:tc>
          <w:tcPr>
            <w:tcW w:w="2448" w:type="dxa"/>
            <w:tcBorders>
              <w:bottom w:val="single" w:sz="4" w:space="0" w:color="4AA7A5"/>
            </w:tcBorders>
            <w:shd w:val="clear" w:color="auto" w:fill="auto"/>
            <w:vAlign w:val="bottom"/>
          </w:tcPr>
          <w:p w14:paraId="6DAC769B" w14:textId="77777777" w:rsidR="00155903" w:rsidRPr="00534142" w:rsidRDefault="00155903" w:rsidP="00492E81">
            <w:pPr>
              <w:pStyle w:val="SutterCategories"/>
              <w:pBdr>
                <w:bottom w:val="none" w:sz="0" w:space="0" w:color="auto"/>
              </w:pBdr>
              <w:spacing w:before="120" w:after="120"/>
              <w:ind w:left="144"/>
              <w:rPr>
                <w:sz w:val="20"/>
                <w:szCs w:val="20"/>
              </w:rPr>
            </w:pPr>
            <w:r w:rsidRPr="00534142">
              <w:rPr>
                <w:sz w:val="20"/>
                <w:szCs w:val="20"/>
              </w:rPr>
              <w:t>Item</w:t>
            </w:r>
          </w:p>
        </w:tc>
        <w:tc>
          <w:tcPr>
            <w:tcW w:w="2160" w:type="dxa"/>
            <w:tcBorders>
              <w:bottom w:val="single" w:sz="4" w:space="0" w:color="4AA7A5"/>
            </w:tcBorders>
            <w:shd w:val="clear" w:color="auto" w:fill="auto"/>
            <w:vAlign w:val="bottom"/>
          </w:tcPr>
          <w:p w14:paraId="0C4EFF7D" w14:textId="77777777" w:rsidR="00155903" w:rsidRPr="00534142" w:rsidRDefault="00155903" w:rsidP="00492E81">
            <w:pPr>
              <w:pStyle w:val="SutterCategories"/>
              <w:pBdr>
                <w:bottom w:val="none" w:sz="0" w:space="0" w:color="auto"/>
              </w:pBdr>
              <w:spacing w:before="120" w:after="120"/>
              <w:ind w:left="144"/>
              <w:rPr>
                <w:sz w:val="20"/>
                <w:szCs w:val="20"/>
              </w:rPr>
            </w:pPr>
            <w:r>
              <w:rPr>
                <w:sz w:val="20"/>
                <w:szCs w:val="20"/>
              </w:rPr>
              <w:t>Data S</w:t>
            </w:r>
            <w:r w:rsidRPr="007C754B">
              <w:rPr>
                <w:sz w:val="20"/>
                <w:szCs w:val="20"/>
              </w:rPr>
              <w:t>ourc</w:t>
            </w:r>
            <w:r>
              <w:rPr>
                <w:sz w:val="20"/>
                <w:szCs w:val="20"/>
              </w:rPr>
              <w:t>es / APIs</w:t>
            </w:r>
          </w:p>
        </w:tc>
        <w:tc>
          <w:tcPr>
            <w:tcW w:w="5008" w:type="dxa"/>
            <w:tcBorders>
              <w:bottom w:val="single" w:sz="4" w:space="0" w:color="4AA7A5"/>
            </w:tcBorders>
            <w:shd w:val="clear" w:color="auto" w:fill="auto"/>
            <w:vAlign w:val="bottom"/>
          </w:tcPr>
          <w:p w14:paraId="4DAC1688" w14:textId="77777777" w:rsidR="00155903" w:rsidRPr="00534142" w:rsidRDefault="00155903" w:rsidP="00492E81">
            <w:pPr>
              <w:pStyle w:val="SutterCategories"/>
              <w:pBdr>
                <w:bottom w:val="none" w:sz="0" w:space="0" w:color="auto"/>
              </w:pBdr>
              <w:spacing w:before="120" w:after="120"/>
              <w:ind w:left="144"/>
              <w:rPr>
                <w:sz w:val="20"/>
                <w:szCs w:val="20"/>
              </w:rPr>
            </w:pPr>
            <w:r w:rsidRPr="00534142">
              <w:rPr>
                <w:sz w:val="20"/>
                <w:szCs w:val="20"/>
              </w:rPr>
              <w:t>Behavior / Logic / Notification Rules</w:t>
            </w:r>
          </w:p>
        </w:tc>
      </w:tr>
      <w:tr w:rsidR="00155903" w14:paraId="151083DB" w14:textId="77777777" w:rsidTr="00492E81">
        <w:trPr>
          <w:trHeight w:val="1399"/>
        </w:trPr>
        <w:tc>
          <w:tcPr>
            <w:tcW w:w="2448"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578DD453" w14:textId="77777777" w:rsidR="00155903" w:rsidRPr="000042BF" w:rsidRDefault="00155903" w:rsidP="00492E81">
            <w:pPr>
              <w:rPr>
                <w:sz w:val="20"/>
                <w:szCs w:val="20"/>
              </w:rPr>
            </w:pPr>
          </w:p>
          <w:p w14:paraId="7717599A" w14:textId="3DF33578" w:rsidR="00155903" w:rsidRPr="000042BF" w:rsidRDefault="003D0665" w:rsidP="003D0665">
            <w:pPr>
              <w:rPr>
                <w:sz w:val="20"/>
                <w:szCs w:val="20"/>
              </w:rPr>
            </w:pPr>
            <w:r>
              <w:rPr>
                <w:sz w:val="20"/>
                <w:szCs w:val="20"/>
              </w:rPr>
              <w:t>Error Message</w:t>
            </w:r>
            <w:r w:rsidR="00155903">
              <w:rPr>
                <w:sz w:val="20"/>
                <w:szCs w:val="20"/>
              </w:rPr>
              <w:t xml:space="preserve"> </w:t>
            </w:r>
          </w:p>
        </w:tc>
        <w:tc>
          <w:tcPr>
            <w:tcW w:w="2160"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55D566E6" w14:textId="77777777" w:rsidR="00155903" w:rsidRPr="000042BF" w:rsidRDefault="00155903" w:rsidP="00492E81">
            <w:pPr>
              <w:rPr>
                <w:sz w:val="20"/>
                <w:szCs w:val="20"/>
              </w:rPr>
            </w:pPr>
          </w:p>
          <w:p w14:paraId="76D96C6E" w14:textId="77777777" w:rsidR="00155903" w:rsidRPr="000042BF" w:rsidRDefault="00155903" w:rsidP="00492E81">
            <w:pPr>
              <w:rPr>
                <w:sz w:val="20"/>
                <w:szCs w:val="20"/>
              </w:rPr>
            </w:pPr>
          </w:p>
        </w:tc>
        <w:tc>
          <w:tcPr>
            <w:tcW w:w="5008"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0E21A0DD" w14:textId="77777777" w:rsidR="00155903" w:rsidRPr="000042BF" w:rsidRDefault="00155903" w:rsidP="00492E81">
            <w:pPr>
              <w:rPr>
                <w:sz w:val="20"/>
                <w:szCs w:val="20"/>
              </w:rPr>
            </w:pPr>
          </w:p>
          <w:p w14:paraId="352EFCE3" w14:textId="77777777" w:rsidR="00155903" w:rsidRDefault="003D0665" w:rsidP="003D0665">
            <w:pPr>
              <w:rPr>
                <w:sz w:val="20"/>
                <w:szCs w:val="20"/>
              </w:rPr>
            </w:pPr>
            <w:r>
              <w:rPr>
                <w:sz w:val="20"/>
                <w:szCs w:val="20"/>
              </w:rPr>
              <w:t>Create new error message:</w:t>
            </w:r>
          </w:p>
          <w:p w14:paraId="3B24FD27" w14:textId="2D652A46" w:rsidR="003D0665" w:rsidRPr="003D0665" w:rsidRDefault="003D0665" w:rsidP="00AC26C5">
            <w:pPr>
              <w:pStyle w:val="ListParagraph"/>
              <w:numPr>
                <w:ilvl w:val="0"/>
                <w:numId w:val="16"/>
              </w:numPr>
              <w:rPr>
                <w:sz w:val="20"/>
                <w:szCs w:val="20"/>
              </w:rPr>
            </w:pPr>
            <w:r>
              <w:rPr>
                <w:sz w:val="20"/>
                <w:szCs w:val="20"/>
              </w:rPr>
              <w:t xml:space="preserve">Text: </w:t>
            </w:r>
            <w:r w:rsidR="00AC48A9">
              <w:rPr>
                <w:sz w:val="20"/>
                <w:szCs w:val="20"/>
              </w:rPr>
              <w:t>“Age of onset</w:t>
            </w:r>
            <w:bookmarkStart w:id="5" w:name="_GoBack"/>
            <w:bookmarkEnd w:id="5"/>
            <w:r w:rsidR="00AC48A9">
              <w:rPr>
                <w:sz w:val="20"/>
                <w:szCs w:val="20"/>
              </w:rPr>
              <w:t xml:space="preserve"> required </w:t>
            </w:r>
            <w:r w:rsidR="00AC26C5">
              <w:rPr>
                <w:sz w:val="20"/>
                <w:szCs w:val="20"/>
              </w:rPr>
              <w:t>to display cohort data. Please enter the age of onset in the Demographics Bar</w:t>
            </w:r>
            <w:r w:rsidR="00AC48A9">
              <w:rPr>
                <w:sz w:val="20"/>
                <w:szCs w:val="20"/>
              </w:rPr>
              <w:t xml:space="preserve"> and try again.”</w:t>
            </w:r>
          </w:p>
        </w:tc>
      </w:tr>
      <w:tr w:rsidR="003D0665" w14:paraId="55759E7D" w14:textId="77777777" w:rsidTr="00492E81">
        <w:trPr>
          <w:trHeight w:val="1399"/>
        </w:trPr>
        <w:tc>
          <w:tcPr>
            <w:tcW w:w="2448"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3657093F" w14:textId="66A858FE" w:rsidR="003D0665" w:rsidRDefault="003D0665" w:rsidP="00492E81">
            <w:pPr>
              <w:rPr>
                <w:sz w:val="20"/>
                <w:szCs w:val="20"/>
              </w:rPr>
            </w:pPr>
          </w:p>
          <w:p w14:paraId="70B4B22A" w14:textId="440A88C2" w:rsidR="003D0665" w:rsidRPr="000042BF" w:rsidRDefault="003D0665" w:rsidP="00492E81">
            <w:pPr>
              <w:rPr>
                <w:sz w:val="20"/>
                <w:szCs w:val="20"/>
              </w:rPr>
            </w:pPr>
            <w:r>
              <w:rPr>
                <w:sz w:val="20"/>
                <w:szCs w:val="20"/>
              </w:rPr>
              <w:t>Error Message Logic</w:t>
            </w:r>
          </w:p>
        </w:tc>
        <w:tc>
          <w:tcPr>
            <w:tcW w:w="2160"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5F23E799" w14:textId="77777777" w:rsidR="003D0665" w:rsidRPr="000042BF" w:rsidRDefault="003D0665" w:rsidP="00492E81">
            <w:pPr>
              <w:rPr>
                <w:sz w:val="20"/>
                <w:szCs w:val="20"/>
              </w:rPr>
            </w:pPr>
          </w:p>
        </w:tc>
        <w:tc>
          <w:tcPr>
            <w:tcW w:w="5008" w:type="dxa"/>
            <w:tcBorders>
              <w:top w:val="single" w:sz="4" w:space="0" w:color="4AA7A5"/>
              <w:left w:val="single" w:sz="4" w:space="0" w:color="4AA7A5"/>
              <w:bottom w:val="single" w:sz="4" w:space="0" w:color="4AA7A5"/>
              <w:right w:val="single" w:sz="4" w:space="0" w:color="4AA7A5"/>
            </w:tcBorders>
            <w:shd w:val="clear" w:color="auto" w:fill="F2F2F2" w:themeFill="background1" w:themeFillShade="F2"/>
          </w:tcPr>
          <w:p w14:paraId="52CFD417" w14:textId="77777777" w:rsidR="003D0665" w:rsidRDefault="003D0665" w:rsidP="00492E81">
            <w:pPr>
              <w:rPr>
                <w:sz w:val="20"/>
                <w:szCs w:val="20"/>
              </w:rPr>
            </w:pPr>
          </w:p>
          <w:p w14:paraId="0A0848C8" w14:textId="4E47A49E" w:rsidR="003D0665" w:rsidRDefault="00AC48A9" w:rsidP="00492E81">
            <w:pPr>
              <w:rPr>
                <w:sz w:val="20"/>
                <w:szCs w:val="20"/>
              </w:rPr>
            </w:pPr>
            <w:r>
              <w:rPr>
                <w:sz w:val="20"/>
                <w:szCs w:val="20"/>
              </w:rPr>
              <w:t>Update virtual caseload logic to include</w:t>
            </w:r>
            <w:r w:rsidR="003D0665">
              <w:rPr>
                <w:sz w:val="20"/>
                <w:szCs w:val="20"/>
              </w:rPr>
              <w:t>:</w:t>
            </w:r>
          </w:p>
          <w:p w14:paraId="7F78B99C" w14:textId="57AFCD52" w:rsidR="003D0665" w:rsidRPr="003D0665" w:rsidRDefault="005D2E85" w:rsidP="003D0665">
            <w:pPr>
              <w:pStyle w:val="ListParagraph"/>
              <w:numPr>
                <w:ilvl w:val="0"/>
                <w:numId w:val="16"/>
              </w:numPr>
              <w:rPr>
                <w:sz w:val="20"/>
                <w:szCs w:val="20"/>
              </w:rPr>
            </w:pPr>
            <w:r>
              <w:rPr>
                <w:sz w:val="20"/>
                <w:szCs w:val="20"/>
              </w:rPr>
              <w:t>Display error message</w:t>
            </w:r>
            <w:r w:rsidR="003D0665">
              <w:rPr>
                <w:sz w:val="20"/>
                <w:szCs w:val="20"/>
              </w:rPr>
              <w:t xml:space="preserve"> when age on onset field is blank.</w:t>
            </w:r>
          </w:p>
        </w:tc>
      </w:tr>
    </w:tbl>
    <w:p w14:paraId="359F355C" w14:textId="7ADCCCA3" w:rsidR="00155903" w:rsidRPr="00D56E33" w:rsidRDefault="00155903" w:rsidP="00155903"/>
    <w:p w14:paraId="37CEEB3B" w14:textId="77777777" w:rsidR="00155903" w:rsidRDefault="00155903" w:rsidP="00155903">
      <w:pPr>
        <w:rPr>
          <w:rFonts w:cs="Arial"/>
          <w:b/>
          <w:color w:val="4AA7A5"/>
        </w:rPr>
      </w:pPr>
    </w:p>
    <w:p w14:paraId="55BA8479" w14:textId="6D36C954" w:rsidR="0045477D" w:rsidRDefault="0045477D">
      <w:pPr>
        <w:rPr>
          <w:rFonts w:cs="Arial"/>
          <w:b/>
          <w:color w:val="4AA7A5"/>
        </w:rPr>
      </w:pPr>
    </w:p>
    <w:sectPr w:rsidR="0045477D" w:rsidSect="001F162C">
      <w:footerReference w:type="default" r:id="rId12"/>
      <w:headerReference w:type="first" r:id="rId13"/>
      <w:pgSz w:w="12240" w:h="15840"/>
      <w:pgMar w:top="1008"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335A6" w14:textId="77777777" w:rsidR="00B65FCD" w:rsidRDefault="00B65FCD" w:rsidP="00882F82">
      <w:r>
        <w:separator/>
      </w:r>
    </w:p>
  </w:endnote>
  <w:endnote w:type="continuationSeparator" w:id="0">
    <w:p w14:paraId="509335A7" w14:textId="77777777" w:rsidR="00B65FCD" w:rsidRDefault="00B65FCD" w:rsidP="00882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55262"/>
      <w:docPartObj>
        <w:docPartGallery w:val="Page Numbers (Bottom of Page)"/>
        <w:docPartUnique/>
      </w:docPartObj>
    </w:sdtPr>
    <w:sdtEndPr>
      <w:rPr>
        <w:noProof/>
      </w:rPr>
    </w:sdtEndPr>
    <w:sdtContent>
      <w:p w14:paraId="509335A8" w14:textId="77777777" w:rsidR="00BE3F41" w:rsidRDefault="00BE3F41">
        <w:pPr>
          <w:pStyle w:val="Footer"/>
          <w:jc w:val="right"/>
        </w:pPr>
        <w:r>
          <w:fldChar w:fldCharType="begin"/>
        </w:r>
        <w:r>
          <w:instrText xml:space="preserve"> PAGE   \* MERGEFORMAT </w:instrText>
        </w:r>
        <w:r>
          <w:fldChar w:fldCharType="separate"/>
        </w:r>
        <w:r w:rsidR="005D2E85">
          <w:rPr>
            <w:noProof/>
          </w:rPr>
          <w:t>2</w:t>
        </w:r>
        <w:r>
          <w:rPr>
            <w:noProof/>
          </w:rPr>
          <w:fldChar w:fldCharType="end"/>
        </w:r>
      </w:p>
    </w:sdtContent>
  </w:sdt>
  <w:p w14:paraId="509335A9" w14:textId="77777777" w:rsidR="00BE3F41" w:rsidRDefault="00BE3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335A4" w14:textId="77777777" w:rsidR="00B65FCD" w:rsidRDefault="00B65FCD" w:rsidP="00882F82">
      <w:r>
        <w:separator/>
      </w:r>
    </w:p>
  </w:footnote>
  <w:footnote w:type="continuationSeparator" w:id="0">
    <w:p w14:paraId="509335A5" w14:textId="77777777" w:rsidR="00B65FCD" w:rsidRDefault="00B65FCD" w:rsidP="00882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335AA" w14:textId="77777777" w:rsidR="00BE3F41" w:rsidRDefault="00BE3F41">
    <w:pPr>
      <w:pStyle w:val="Header"/>
    </w:pPr>
    <w:r w:rsidRPr="00A02958">
      <w:rPr>
        <w:noProof/>
      </w:rPr>
      <mc:AlternateContent>
        <mc:Choice Requires="wps">
          <w:drawing>
            <wp:anchor distT="0" distB="0" distL="114300" distR="114300" simplePos="0" relativeHeight="251660288" behindDoc="0" locked="0" layoutInCell="1" allowOverlap="1" wp14:anchorId="509335AB" wp14:editId="509335AC">
              <wp:simplePos x="0" y="0"/>
              <wp:positionH relativeFrom="column">
                <wp:posOffset>3832325</wp:posOffset>
              </wp:positionH>
              <wp:positionV relativeFrom="paragraph">
                <wp:posOffset>579508</wp:posOffset>
              </wp:positionV>
              <wp:extent cx="2597595" cy="594069"/>
              <wp:effectExtent l="0" t="0" r="6350" b="3175"/>
              <wp:wrapNone/>
              <wp:docPr id="2" name="Rectangle 2"/>
              <wp:cNvGraphicFramePr/>
              <a:graphic xmlns:a="http://schemas.openxmlformats.org/drawingml/2006/main">
                <a:graphicData uri="http://schemas.microsoft.com/office/word/2010/wordprocessingShape">
                  <wps:wsp>
                    <wps:cNvSpPr/>
                    <wps:spPr>
                      <a:xfrm>
                        <a:off x="0" y="0"/>
                        <a:ext cx="2597595" cy="594069"/>
                      </a:xfrm>
                      <a:prstGeom prst="rect">
                        <a:avLst/>
                      </a:prstGeom>
                      <a:solidFill>
                        <a:srgbClr val="00AA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335CE" w14:textId="77777777" w:rsidR="00BE3F41" w:rsidRPr="002C4F42" w:rsidRDefault="00BE3F41" w:rsidP="00A02958">
                          <w:pPr>
                            <w:jc w:val="center"/>
                            <w:rPr>
                              <w:rFonts w:ascii="Century Gothic" w:hAnsi="Century Gothic"/>
                              <w:sz w:val="44"/>
                              <w:szCs w:val="44"/>
                            </w:rPr>
                          </w:pPr>
                          <w:r w:rsidRPr="002C4F42">
                            <w:rPr>
                              <w:rFonts w:ascii="Century Gothic" w:hAnsi="Century Gothic"/>
                              <w:sz w:val="44"/>
                              <w:szCs w:val="44"/>
                            </w:rP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335AB" id="Rectangle 2" o:spid="_x0000_s1026" style="position:absolute;margin-left:301.75pt;margin-top:45.65pt;width:204.55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" fillcolor="#00aaa6" stroked="f" strokeweight="1pt">
              <v:textbox>
                <w:txbxContent>
                  <w:p w14:paraId="509335CE" w14:textId="77777777" w:rsidR="00BE3F41" w:rsidRPr="002C4F42" w:rsidRDefault="00BE3F41" w:rsidP="00A02958">
                    <w:pPr>
                      <w:jc w:val="center"/>
                      <w:rPr>
                        <w:rFonts w:ascii="Century Gothic" w:hAnsi="Century Gothic"/>
                        <w:sz w:val="44"/>
                        <w:szCs w:val="44"/>
                      </w:rPr>
                    </w:pPr>
                    <w:r w:rsidRPr="002C4F42">
                      <w:rPr>
                        <w:rFonts w:ascii="Century Gothic" w:hAnsi="Century Gothic"/>
                        <w:sz w:val="44"/>
                        <w:szCs w:val="44"/>
                      </w:rPr>
                      <w:t>2018</w:t>
                    </w:r>
                  </w:p>
                </w:txbxContent>
              </v:textbox>
            </v:rect>
          </w:pict>
        </mc:Fallback>
      </mc:AlternateContent>
    </w:r>
    <w:r w:rsidRPr="00A02958">
      <w:rPr>
        <w:noProof/>
      </w:rPr>
      <mc:AlternateContent>
        <mc:Choice Requires="wps">
          <w:drawing>
            <wp:anchor distT="0" distB="0" distL="114300" distR="114300" simplePos="0" relativeHeight="251661312" behindDoc="0" locked="0" layoutInCell="1" allowOverlap="1" wp14:anchorId="509335AD" wp14:editId="509335AE">
              <wp:simplePos x="0" y="0"/>
              <wp:positionH relativeFrom="column">
                <wp:posOffset>3125996</wp:posOffset>
              </wp:positionH>
              <wp:positionV relativeFrom="paragraph">
                <wp:posOffset>-123081</wp:posOffset>
              </wp:positionV>
              <wp:extent cx="3520440" cy="66294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0440" cy="662940"/>
                      </a:xfrm>
                      <a:prstGeom prst="rect">
                        <a:avLst/>
                      </a:prstGeom>
                      <a:solidFill>
                        <a:schemeClr val="lt1"/>
                      </a:solidFill>
                      <a:ln w="6350">
                        <a:noFill/>
                      </a:ln>
                    </wps:spPr>
                    <wps:txbx>
                      <w:txbxContent>
                        <w:p w14:paraId="509335CF" w14:textId="77777777" w:rsidR="00BE3F41" w:rsidRDefault="00BE3F41" w:rsidP="00A02958">
                          <w:r>
                            <w:rPr>
                              <w:noProof/>
                            </w:rPr>
                            <w:drawing>
                              <wp:inline distT="0" distB="0" distL="0" distR="0" wp14:anchorId="509335D1" wp14:editId="509335D2">
                                <wp:extent cx="3210407" cy="5429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tter-rdd.jpg"/>
                                        <pic:cNvPicPr/>
                                      </pic:nvPicPr>
                                      <pic:blipFill>
                                        <a:blip r:embed="rId1">
                                          <a:extLst>
                                            <a:ext uri="{28A0092B-C50C-407E-A947-70E740481C1C}">
                                              <a14:useLocalDpi xmlns:a14="http://schemas.microsoft.com/office/drawing/2010/main" val="0"/>
                                            </a:ext>
                                          </a:extLst>
                                        </a:blip>
                                        <a:stretch>
                                          <a:fillRect/>
                                        </a:stretch>
                                      </pic:blipFill>
                                      <pic:spPr>
                                        <a:xfrm>
                                          <a:off x="0" y="0"/>
                                          <a:ext cx="3293913" cy="5570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335AD" id="_x0000_t202" coordsize="21600,21600" o:spt="202" path="m,l,21600r21600,l21600,xe">
              <v:stroke joinstyle="miter"/>
              <v:path gradientshapeok="t" o:connecttype="rect"/>
            </v:shapetype>
            <v:shape id="Text Box 4" o:spid="_x0000_s1027" type="#_x0000_t202" style="position:absolute;margin-left:246.15pt;margin-top:-9.7pt;width:277.2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" fillcolor="white [3201]" stroked="f" strokeweight=".5pt">
              <v:textbox>
                <w:txbxContent>
                  <w:p w14:paraId="509335CF" w14:textId="77777777" w:rsidR="00BE3F41" w:rsidRDefault="00BE3F41" w:rsidP="00A02958">
                    <w:r>
                      <w:rPr>
                        <w:noProof/>
                      </w:rPr>
                      <w:drawing>
                        <wp:inline distT="0" distB="0" distL="0" distR="0" wp14:anchorId="509335D1" wp14:editId="509335D2">
                          <wp:extent cx="3210407" cy="5429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tter-rdd.jpg"/>
                                  <pic:cNvPicPr/>
                                </pic:nvPicPr>
                                <pic:blipFill>
                                  <a:blip r:embed="rId2">
                                    <a:extLst>
                                      <a:ext uri="{28A0092B-C50C-407E-A947-70E740481C1C}">
                                        <a14:useLocalDpi xmlns:a14="http://schemas.microsoft.com/office/drawing/2010/main" val="0"/>
                                      </a:ext>
                                    </a:extLst>
                                  </a:blip>
                                  <a:stretch>
                                    <a:fillRect/>
                                  </a:stretch>
                                </pic:blipFill>
                                <pic:spPr>
                                  <a:xfrm>
                                    <a:off x="0" y="0"/>
                                    <a:ext cx="3293913" cy="557047"/>
                                  </a:xfrm>
                                  <a:prstGeom prst="rect">
                                    <a:avLst/>
                                  </a:prstGeom>
                                </pic:spPr>
                              </pic:pic>
                            </a:graphicData>
                          </a:graphic>
                        </wp:inline>
                      </w:drawing>
                    </w:r>
                  </w:p>
                </w:txbxContent>
              </v:textbox>
            </v:shape>
          </w:pict>
        </mc:Fallback>
      </mc:AlternateContent>
    </w:r>
    <w:r w:rsidRPr="00A02958">
      <w:rPr>
        <w:noProof/>
      </w:rPr>
      <mc:AlternateContent>
        <mc:Choice Requires="wps">
          <w:drawing>
            <wp:anchor distT="0" distB="0" distL="114300" distR="114300" simplePos="0" relativeHeight="251659264" behindDoc="0" locked="0" layoutInCell="1" allowOverlap="1" wp14:anchorId="509335AF" wp14:editId="509335B0">
              <wp:simplePos x="0" y="0"/>
              <wp:positionH relativeFrom="column">
                <wp:posOffset>-457200</wp:posOffset>
              </wp:positionH>
              <wp:positionV relativeFrom="paragraph">
                <wp:posOffset>-71755</wp:posOffset>
              </wp:positionV>
              <wp:extent cx="240030" cy="9224010"/>
              <wp:effectExtent l="0" t="0" r="13970" b="8890"/>
              <wp:wrapNone/>
              <wp:docPr id="1" name="Rectangle 1"/>
              <wp:cNvGraphicFramePr/>
              <a:graphic xmlns:a="http://schemas.openxmlformats.org/drawingml/2006/main">
                <a:graphicData uri="http://schemas.microsoft.com/office/word/2010/wordprocessingShape">
                  <wps:wsp>
                    <wps:cNvSpPr/>
                    <wps:spPr>
                      <a:xfrm>
                        <a:off x="0" y="0"/>
                        <a:ext cx="240030" cy="9224010"/>
                      </a:xfrm>
                      <a:prstGeom prst="rect">
                        <a:avLst/>
                      </a:prstGeom>
                      <a:solidFill>
                        <a:srgbClr val="00AAA6"/>
                      </a:solidFill>
                      <a:ln>
                        <a:solidFill>
                          <a:srgbClr val="4AA7A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335D0" w14:textId="77777777" w:rsidR="00BE3F41" w:rsidRPr="000C4377" w:rsidRDefault="00BE3F41" w:rsidP="00A02958">
                          <w:pPr>
                            <w:rPr>
                              <w:rFonts w:cs="Arial"/>
                              <w:b/>
                              <w:color w:val="FFFFFF" w:themeColor="background1"/>
                              <w:sz w:val="36"/>
                              <w:szCs w:val="36"/>
                            </w:rPr>
                          </w:pPr>
                        </w:p>
                      </w:txbxContent>
                    </wps:txbx>
                    <wps:bodyPr rot="0" spcFirstLastPara="0" vertOverflow="overflow" horzOverflow="overflow" vert="vert" wrap="square" lIns="0" tIns="18288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335AF" id="Rectangle 1" o:spid="_x0000_s1028" style="position:absolute;margin-left:-36pt;margin-top:-5.65pt;width:18.9pt;height:7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" fillcolor="#00aaa6" strokecolor="#4aa7a5" strokeweight="1pt">
              <v:textbox style="layout-flow:vertical" inset="0,14.4pt,0">
                <w:txbxContent>
                  <w:p w14:paraId="509335D0" w14:textId="77777777" w:rsidR="00BE3F41" w:rsidRPr="000C4377" w:rsidRDefault="00BE3F41" w:rsidP="00A02958">
                    <w:pPr>
                      <w:rPr>
                        <w:rFonts w:cs="Arial"/>
                        <w:b/>
                        <w:color w:val="FFFFFF" w:themeColor="background1"/>
                        <w:sz w:val="36"/>
                        <w:szCs w:val="36"/>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2F24"/>
    <w:multiLevelType w:val="hybridMultilevel"/>
    <w:tmpl w:val="620A9FD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1370D"/>
    <w:multiLevelType w:val="hybridMultilevel"/>
    <w:tmpl w:val="70A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663B6"/>
    <w:multiLevelType w:val="hybridMultilevel"/>
    <w:tmpl w:val="F8A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71676"/>
    <w:multiLevelType w:val="hybridMultilevel"/>
    <w:tmpl w:val="D1925A0A"/>
    <w:lvl w:ilvl="0" w:tplc="AD3A1506">
      <w:start w:val="1"/>
      <w:numFmt w:val="bullet"/>
      <w:lvlText w:val="•"/>
      <w:lvlJc w:val="left"/>
      <w:pPr>
        <w:tabs>
          <w:tab w:val="num" w:pos="720"/>
        </w:tabs>
        <w:ind w:left="720" w:hanging="360"/>
      </w:pPr>
      <w:rPr>
        <w:rFonts w:ascii="Arial" w:hAnsi="Arial" w:hint="default"/>
      </w:rPr>
    </w:lvl>
    <w:lvl w:ilvl="1" w:tplc="E1C4E2AC" w:tentative="1">
      <w:start w:val="1"/>
      <w:numFmt w:val="bullet"/>
      <w:lvlText w:val="•"/>
      <w:lvlJc w:val="left"/>
      <w:pPr>
        <w:tabs>
          <w:tab w:val="num" w:pos="1440"/>
        </w:tabs>
        <w:ind w:left="1440" w:hanging="360"/>
      </w:pPr>
      <w:rPr>
        <w:rFonts w:ascii="Arial" w:hAnsi="Arial" w:hint="default"/>
      </w:rPr>
    </w:lvl>
    <w:lvl w:ilvl="2" w:tplc="73F4C4FA" w:tentative="1">
      <w:start w:val="1"/>
      <w:numFmt w:val="bullet"/>
      <w:lvlText w:val="•"/>
      <w:lvlJc w:val="left"/>
      <w:pPr>
        <w:tabs>
          <w:tab w:val="num" w:pos="2160"/>
        </w:tabs>
        <w:ind w:left="2160" w:hanging="360"/>
      </w:pPr>
      <w:rPr>
        <w:rFonts w:ascii="Arial" w:hAnsi="Arial" w:hint="default"/>
      </w:rPr>
    </w:lvl>
    <w:lvl w:ilvl="3" w:tplc="2DAED046" w:tentative="1">
      <w:start w:val="1"/>
      <w:numFmt w:val="bullet"/>
      <w:lvlText w:val="•"/>
      <w:lvlJc w:val="left"/>
      <w:pPr>
        <w:tabs>
          <w:tab w:val="num" w:pos="2880"/>
        </w:tabs>
        <w:ind w:left="2880" w:hanging="360"/>
      </w:pPr>
      <w:rPr>
        <w:rFonts w:ascii="Arial" w:hAnsi="Arial" w:hint="default"/>
      </w:rPr>
    </w:lvl>
    <w:lvl w:ilvl="4" w:tplc="CD9A477C" w:tentative="1">
      <w:start w:val="1"/>
      <w:numFmt w:val="bullet"/>
      <w:lvlText w:val="•"/>
      <w:lvlJc w:val="left"/>
      <w:pPr>
        <w:tabs>
          <w:tab w:val="num" w:pos="3600"/>
        </w:tabs>
        <w:ind w:left="3600" w:hanging="360"/>
      </w:pPr>
      <w:rPr>
        <w:rFonts w:ascii="Arial" w:hAnsi="Arial" w:hint="default"/>
      </w:rPr>
    </w:lvl>
    <w:lvl w:ilvl="5" w:tplc="E2580C2A" w:tentative="1">
      <w:start w:val="1"/>
      <w:numFmt w:val="bullet"/>
      <w:lvlText w:val="•"/>
      <w:lvlJc w:val="left"/>
      <w:pPr>
        <w:tabs>
          <w:tab w:val="num" w:pos="4320"/>
        </w:tabs>
        <w:ind w:left="4320" w:hanging="360"/>
      </w:pPr>
      <w:rPr>
        <w:rFonts w:ascii="Arial" w:hAnsi="Arial" w:hint="default"/>
      </w:rPr>
    </w:lvl>
    <w:lvl w:ilvl="6" w:tplc="0032B6AC" w:tentative="1">
      <w:start w:val="1"/>
      <w:numFmt w:val="bullet"/>
      <w:lvlText w:val="•"/>
      <w:lvlJc w:val="left"/>
      <w:pPr>
        <w:tabs>
          <w:tab w:val="num" w:pos="5040"/>
        </w:tabs>
        <w:ind w:left="5040" w:hanging="360"/>
      </w:pPr>
      <w:rPr>
        <w:rFonts w:ascii="Arial" w:hAnsi="Arial" w:hint="default"/>
      </w:rPr>
    </w:lvl>
    <w:lvl w:ilvl="7" w:tplc="94FC142C" w:tentative="1">
      <w:start w:val="1"/>
      <w:numFmt w:val="bullet"/>
      <w:lvlText w:val="•"/>
      <w:lvlJc w:val="left"/>
      <w:pPr>
        <w:tabs>
          <w:tab w:val="num" w:pos="5760"/>
        </w:tabs>
        <w:ind w:left="5760" w:hanging="360"/>
      </w:pPr>
      <w:rPr>
        <w:rFonts w:ascii="Arial" w:hAnsi="Arial" w:hint="default"/>
      </w:rPr>
    </w:lvl>
    <w:lvl w:ilvl="8" w:tplc="3C5C22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9B0531"/>
    <w:multiLevelType w:val="hybridMultilevel"/>
    <w:tmpl w:val="C9AA37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B563FF"/>
    <w:multiLevelType w:val="hybridMultilevel"/>
    <w:tmpl w:val="1346B126"/>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1FC1667A"/>
    <w:multiLevelType w:val="hybridMultilevel"/>
    <w:tmpl w:val="E3140E6E"/>
    <w:lvl w:ilvl="0" w:tplc="522E31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05821"/>
    <w:multiLevelType w:val="hybridMultilevel"/>
    <w:tmpl w:val="50229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E16B0"/>
    <w:multiLevelType w:val="hybridMultilevel"/>
    <w:tmpl w:val="DDD01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5C2001"/>
    <w:multiLevelType w:val="hybridMultilevel"/>
    <w:tmpl w:val="640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C1AA2"/>
    <w:multiLevelType w:val="hybridMultilevel"/>
    <w:tmpl w:val="E1D42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3838EC"/>
    <w:multiLevelType w:val="hybridMultilevel"/>
    <w:tmpl w:val="C41CED66"/>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586A14BE"/>
    <w:multiLevelType w:val="hybridMultilevel"/>
    <w:tmpl w:val="CE9247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FF3C5E"/>
    <w:multiLevelType w:val="hybridMultilevel"/>
    <w:tmpl w:val="9AE6E77C"/>
    <w:lvl w:ilvl="0" w:tplc="CF0C99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07D8C"/>
    <w:multiLevelType w:val="hybridMultilevel"/>
    <w:tmpl w:val="85A21F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E71FA4"/>
    <w:multiLevelType w:val="hybridMultilevel"/>
    <w:tmpl w:val="1D3AB35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14"/>
  </w:num>
  <w:num w:numId="4">
    <w:abstractNumId w:val="5"/>
  </w:num>
  <w:num w:numId="5">
    <w:abstractNumId w:val="11"/>
  </w:num>
  <w:num w:numId="6">
    <w:abstractNumId w:val="12"/>
  </w:num>
  <w:num w:numId="7">
    <w:abstractNumId w:val="0"/>
  </w:num>
  <w:num w:numId="8">
    <w:abstractNumId w:val="15"/>
  </w:num>
  <w:num w:numId="9">
    <w:abstractNumId w:val="13"/>
  </w:num>
  <w:num w:numId="10">
    <w:abstractNumId w:val="3"/>
  </w:num>
  <w:num w:numId="11">
    <w:abstractNumId w:val="8"/>
  </w:num>
  <w:num w:numId="12">
    <w:abstractNumId w:val="4"/>
  </w:num>
  <w:num w:numId="13">
    <w:abstractNumId w:val="2"/>
  </w:num>
  <w:num w:numId="14">
    <w:abstractNumId w:val="9"/>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82"/>
    <w:rsid w:val="0000073B"/>
    <w:rsid w:val="000042BF"/>
    <w:rsid w:val="00024F15"/>
    <w:rsid w:val="000302A8"/>
    <w:rsid w:val="000527CA"/>
    <w:rsid w:val="00063BF4"/>
    <w:rsid w:val="00064350"/>
    <w:rsid w:val="00066EB2"/>
    <w:rsid w:val="00081DBE"/>
    <w:rsid w:val="0009656B"/>
    <w:rsid w:val="000B4C52"/>
    <w:rsid w:val="000C034D"/>
    <w:rsid w:val="000C4159"/>
    <w:rsid w:val="000C4377"/>
    <w:rsid w:val="000E001B"/>
    <w:rsid w:val="000E75A4"/>
    <w:rsid w:val="000F2AF5"/>
    <w:rsid w:val="00124EBE"/>
    <w:rsid w:val="001371D3"/>
    <w:rsid w:val="00145059"/>
    <w:rsid w:val="0014621B"/>
    <w:rsid w:val="00155903"/>
    <w:rsid w:val="00156163"/>
    <w:rsid w:val="00180D62"/>
    <w:rsid w:val="001827AB"/>
    <w:rsid w:val="0018388B"/>
    <w:rsid w:val="00190ADE"/>
    <w:rsid w:val="0019244D"/>
    <w:rsid w:val="001A18BE"/>
    <w:rsid w:val="001B0EE1"/>
    <w:rsid w:val="001B5063"/>
    <w:rsid w:val="001C331F"/>
    <w:rsid w:val="001C5C20"/>
    <w:rsid w:val="001D2D91"/>
    <w:rsid w:val="001D3D0D"/>
    <w:rsid w:val="001D747D"/>
    <w:rsid w:val="001E59E2"/>
    <w:rsid w:val="001F1513"/>
    <w:rsid w:val="001F162C"/>
    <w:rsid w:val="00210579"/>
    <w:rsid w:val="0021123C"/>
    <w:rsid w:val="002339F5"/>
    <w:rsid w:val="0024435D"/>
    <w:rsid w:val="00244FD2"/>
    <w:rsid w:val="00245604"/>
    <w:rsid w:val="00252547"/>
    <w:rsid w:val="00261BD3"/>
    <w:rsid w:val="00272B92"/>
    <w:rsid w:val="002740DA"/>
    <w:rsid w:val="00297922"/>
    <w:rsid w:val="002A04A6"/>
    <w:rsid w:val="002C20E4"/>
    <w:rsid w:val="002C4F42"/>
    <w:rsid w:val="002E631D"/>
    <w:rsid w:val="002F0C9B"/>
    <w:rsid w:val="002F5AF1"/>
    <w:rsid w:val="00327516"/>
    <w:rsid w:val="00331D0C"/>
    <w:rsid w:val="00335735"/>
    <w:rsid w:val="003405F5"/>
    <w:rsid w:val="00344A98"/>
    <w:rsid w:val="0035025F"/>
    <w:rsid w:val="003548B2"/>
    <w:rsid w:val="00357846"/>
    <w:rsid w:val="003749D8"/>
    <w:rsid w:val="00376A60"/>
    <w:rsid w:val="003A1E0F"/>
    <w:rsid w:val="003D0665"/>
    <w:rsid w:val="003D1E64"/>
    <w:rsid w:val="003D7E40"/>
    <w:rsid w:val="003F44E8"/>
    <w:rsid w:val="0042376A"/>
    <w:rsid w:val="00434984"/>
    <w:rsid w:val="00437B35"/>
    <w:rsid w:val="0044495B"/>
    <w:rsid w:val="0045477D"/>
    <w:rsid w:val="00461030"/>
    <w:rsid w:val="004760A3"/>
    <w:rsid w:val="00481712"/>
    <w:rsid w:val="004842C6"/>
    <w:rsid w:val="004858B4"/>
    <w:rsid w:val="004A57BE"/>
    <w:rsid w:val="004B1548"/>
    <w:rsid w:val="004B2020"/>
    <w:rsid w:val="004B3B2E"/>
    <w:rsid w:val="004C6969"/>
    <w:rsid w:val="004F759C"/>
    <w:rsid w:val="00501576"/>
    <w:rsid w:val="0052608C"/>
    <w:rsid w:val="00534142"/>
    <w:rsid w:val="0053504E"/>
    <w:rsid w:val="005474FD"/>
    <w:rsid w:val="00562166"/>
    <w:rsid w:val="00573CCB"/>
    <w:rsid w:val="005834D5"/>
    <w:rsid w:val="00587526"/>
    <w:rsid w:val="005B3AEB"/>
    <w:rsid w:val="005B561C"/>
    <w:rsid w:val="005B620E"/>
    <w:rsid w:val="005D2E85"/>
    <w:rsid w:val="005D3722"/>
    <w:rsid w:val="005D7074"/>
    <w:rsid w:val="005E5D18"/>
    <w:rsid w:val="005F14F7"/>
    <w:rsid w:val="005F66FA"/>
    <w:rsid w:val="005F67EF"/>
    <w:rsid w:val="0061130A"/>
    <w:rsid w:val="006154EA"/>
    <w:rsid w:val="006205FB"/>
    <w:rsid w:val="00635214"/>
    <w:rsid w:val="0064374F"/>
    <w:rsid w:val="00644736"/>
    <w:rsid w:val="00645276"/>
    <w:rsid w:val="00647ADE"/>
    <w:rsid w:val="0065187A"/>
    <w:rsid w:val="006556CD"/>
    <w:rsid w:val="006601E3"/>
    <w:rsid w:val="00667578"/>
    <w:rsid w:val="006712C8"/>
    <w:rsid w:val="00673035"/>
    <w:rsid w:val="006747FD"/>
    <w:rsid w:val="00682435"/>
    <w:rsid w:val="00693E83"/>
    <w:rsid w:val="00695C54"/>
    <w:rsid w:val="006A2C74"/>
    <w:rsid w:val="006B6DDB"/>
    <w:rsid w:val="006D71F0"/>
    <w:rsid w:val="006E28D0"/>
    <w:rsid w:val="006F7B7F"/>
    <w:rsid w:val="007402C9"/>
    <w:rsid w:val="00752D4A"/>
    <w:rsid w:val="00753A72"/>
    <w:rsid w:val="007578CA"/>
    <w:rsid w:val="007633AF"/>
    <w:rsid w:val="00763806"/>
    <w:rsid w:val="007647A1"/>
    <w:rsid w:val="00775E03"/>
    <w:rsid w:val="00780AF6"/>
    <w:rsid w:val="007918DE"/>
    <w:rsid w:val="007A2C02"/>
    <w:rsid w:val="007A698B"/>
    <w:rsid w:val="007B6688"/>
    <w:rsid w:val="007C2B3F"/>
    <w:rsid w:val="007C6F98"/>
    <w:rsid w:val="007C754B"/>
    <w:rsid w:val="007C7E1E"/>
    <w:rsid w:val="007D2FC8"/>
    <w:rsid w:val="007D3E10"/>
    <w:rsid w:val="007D6423"/>
    <w:rsid w:val="007F1A17"/>
    <w:rsid w:val="00803D55"/>
    <w:rsid w:val="00806EBD"/>
    <w:rsid w:val="00807D26"/>
    <w:rsid w:val="008269C0"/>
    <w:rsid w:val="008328AB"/>
    <w:rsid w:val="00835395"/>
    <w:rsid w:val="00837F97"/>
    <w:rsid w:val="008452F4"/>
    <w:rsid w:val="00862B8F"/>
    <w:rsid w:val="00877146"/>
    <w:rsid w:val="00882F82"/>
    <w:rsid w:val="00883F83"/>
    <w:rsid w:val="00887C00"/>
    <w:rsid w:val="00892E62"/>
    <w:rsid w:val="00896B1C"/>
    <w:rsid w:val="008A3147"/>
    <w:rsid w:val="008A4FA7"/>
    <w:rsid w:val="008A6354"/>
    <w:rsid w:val="008C0A62"/>
    <w:rsid w:val="008C22CC"/>
    <w:rsid w:val="008E423D"/>
    <w:rsid w:val="008E7337"/>
    <w:rsid w:val="008E7B15"/>
    <w:rsid w:val="00925942"/>
    <w:rsid w:val="009268CD"/>
    <w:rsid w:val="00933D01"/>
    <w:rsid w:val="00934988"/>
    <w:rsid w:val="00943B26"/>
    <w:rsid w:val="00944EEC"/>
    <w:rsid w:val="009456C7"/>
    <w:rsid w:val="00954758"/>
    <w:rsid w:val="00955454"/>
    <w:rsid w:val="0097076F"/>
    <w:rsid w:val="00975D75"/>
    <w:rsid w:val="00982A26"/>
    <w:rsid w:val="009A2A87"/>
    <w:rsid w:val="009B3EA9"/>
    <w:rsid w:val="009C14FF"/>
    <w:rsid w:val="009C727E"/>
    <w:rsid w:val="009D1597"/>
    <w:rsid w:val="009D42DF"/>
    <w:rsid w:val="009E28EA"/>
    <w:rsid w:val="009E29CA"/>
    <w:rsid w:val="009E6912"/>
    <w:rsid w:val="009E6CC1"/>
    <w:rsid w:val="009E7C55"/>
    <w:rsid w:val="009F336D"/>
    <w:rsid w:val="009F3BF5"/>
    <w:rsid w:val="009F51F6"/>
    <w:rsid w:val="009F76E7"/>
    <w:rsid w:val="00A02958"/>
    <w:rsid w:val="00A079DB"/>
    <w:rsid w:val="00A148A0"/>
    <w:rsid w:val="00A21795"/>
    <w:rsid w:val="00A50760"/>
    <w:rsid w:val="00A515C0"/>
    <w:rsid w:val="00A57859"/>
    <w:rsid w:val="00A60AD0"/>
    <w:rsid w:val="00A65494"/>
    <w:rsid w:val="00A7661C"/>
    <w:rsid w:val="00A846EB"/>
    <w:rsid w:val="00AB1250"/>
    <w:rsid w:val="00AC26C5"/>
    <w:rsid w:val="00AC276E"/>
    <w:rsid w:val="00AC48A9"/>
    <w:rsid w:val="00AD1931"/>
    <w:rsid w:val="00AE3C62"/>
    <w:rsid w:val="00B15073"/>
    <w:rsid w:val="00B16D42"/>
    <w:rsid w:val="00B3144C"/>
    <w:rsid w:val="00B31C98"/>
    <w:rsid w:val="00B337C7"/>
    <w:rsid w:val="00B57814"/>
    <w:rsid w:val="00B642CA"/>
    <w:rsid w:val="00B6444B"/>
    <w:rsid w:val="00B65FCD"/>
    <w:rsid w:val="00B8305B"/>
    <w:rsid w:val="00BA69AE"/>
    <w:rsid w:val="00BD0B27"/>
    <w:rsid w:val="00BD42E5"/>
    <w:rsid w:val="00BE3F41"/>
    <w:rsid w:val="00C02805"/>
    <w:rsid w:val="00C309B9"/>
    <w:rsid w:val="00C35DEE"/>
    <w:rsid w:val="00C404C6"/>
    <w:rsid w:val="00C44A45"/>
    <w:rsid w:val="00C45AFA"/>
    <w:rsid w:val="00C53D59"/>
    <w:rsid w:val="00C5491E"/>
    <w:rsid w:val="00C56E24"/>
    <w:rsid w:val="00C572AB"/>
    <w:rsid w:val="00C61D64"/>
    <w:rsid w:val="00C6354F"/>
    <w:rsid w:val="00C66B14"/>
    <w:rsid w:val="00C71E79"/>
    <w:rsid w:val="00C92BA4"/>
    <w:rsid w:val="00CA05AE"/>
    <w:rsid w:val="00CA2068"/>
    <w:rsid w:val="00CC2D7A"/>
    <w:rsid w:val="00CD596B"/>
    <w:rsid w:val="00CE0AE9"/>
    <w:rsid w:val="00CE1823"/>
    <w:rsid w:val="00CE749D"/>
    <w:rsid w:val="00CF742F"/>
    <w:rsid w:val="00D025D0"/>
    <w:rsid w:val="00D143D7"/>
    <w:rsid w:val="00D15E9A"/>
    <w:rsid w:val="00D164C3"/>
    <w:rsid w:val="00D40011"/>
    <w:rsid w:val="00D403BA"/>
    <w:rsid w:val="00D56E33"/>
    <w:rsid w:val="00D82F21"/>
    <w:rsid w:val="00DA2004"/>
    <w:rsid w:val="00DA3C7D"/>
    <w:rsid w:val="00DB168C"/>
    <w:rsid w:val="00DB62C9"/>
    <w:rsid w:val="00DC57F5"/>
    <w:rsid w:val="00DC58D2"/>
    <w:rsid w:val="00DC5EA0"/>
    <w:rsid w:val="00DD16E0"/>
    <w:rsid w:val="00DE4AB5"/>
    <w:rsid w:val="00DE71D8"/>
    <w:rsid w:val="00DF4295"/>
    <w:rsid w:val="00DF6F0D"/>
    <w:rsid w:val="00E10089"/>
    <w:rsid w:val="00E17044"/>
    <w:rsid w:val="00E30522"/>
    <w:rsid w:val="00E352B0"/>
    <w:rsid w:val="00E43F2A"/>
    <w:rsid w:val="00E51235"/>
    <w:rsid w:val="00E61254"/>
    <w:rsid w:val="00E64059"/>
    <w:rsid w:val="00E90036"/>
    <w:rsid w:val="00E93C3D"/>
    <w:rsid w:val="00E969BC"/>
    <w:rsid w:val="00E976A8"/>
    <w:rsid w:val="00EA47CE"/>
    <w:rsid w:val="00EA56C9"/>
    <w:rsid w:val="00EA7393"/>
    <w:rsid w:val="00ED0402"/>
    <w:rsid w:val="00ED1B00"/>
    <w:rsid w:val="00EE36CA"/>
    <w:rsid w:val="00F049AF"/>
    <w:rsid w:val="00F13AB1"/>
    <w:rsid w:val="00F17DF1"/>
    <w:rsid w:val="00F21154"/>
    <w:rsid w:val="00F27F07"/>
    <w:rsid w:val="00F3113D"/>
    <w:rsid w:val="00F36FC8"/>
    <w:rsid w:val="00F44A1A"/>
    <w:rsid w:val="00F52F34"/>
    <w:rsid w:val="00F56976"/>
    <w:rsid w:val="00F56A7C"/>
    <w:rsid w:val="00F62368"/>
    <w:rsid w:val="00F712CE"/>
    <w:rsid w:val="00F772C7"/>
    <w:rsid w:val="00F815B7"/>
    <w:rsid w:val="00F91BE0"/>
    <w:rsid w:val="00FB4CCA"/>
    <w:rsid w:val="00FC1384"/>
    <w:rsid w:val="00FC2C05"/>
    <w:rsid w:val="00FC449C"/>
    <w:rsid w:val="00FC45F3"/>
    <w:rsid w:val="00FD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0933495"/>
  <w14:defaultImageDpi w14:val="32767"/>
  <w15:chartTrackingRefBased/>
  <w15:docId w15:val="{D4AF1F86-E828-2A45-A2AC-E9C0CD67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2BF"/>
    <w:rPr>
      <w:rFonts w:ascii="Arial" w:hAnsi="Arial"/>
      <w:color w:val="7F7F7F" w:themeColor="text1" w:themeTint="80"/>
    </w:rPr>
  </w:style>
  <w:style w:type="paragraph" w:styleId="Heading1">
    <w:name w:val="heading 1"/>
    <w:basedOn w:val="Normal"/>
    <w:next w:val="Normal"/>
    <w:link w:val="Heading1Char"/>
    <w:uiPriority w:val="9"/>
    <w:qFormat/>
    <w:rsid w:val="009E6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2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F82"/>
    <w:pPr>
      <w:tabs>
        <w:tab w:val="center" w:pos="4680"/>
        <w:tab w:val="right" w:pos="9360"/>
      </w:tabs>
    </w:pPr>
  </w:style>
  <w:style w:type="character" w:customStyle="1" w:styleId="HeaderChar">
    <w:name w:val="Header Char"/>
    <w:basedOn w:val="DefaultParagraphFont"/>
    <w:link w:val="Header"/>
    <w:uiPriority w:val="99"/>
    <w:rsid w:val="00882F82"/>
  </w:style>
  <w:style w:type="paragraph" w:styleId="Footer">
    <w:name w:val="footer"/>
    <w:basedOn w:val="Normal"/>
    <w:link w:val="FooterChar"/>
    <w:uiPriority w:val="99"/>
    <w:unhideWhenUsed/>
    <w:rsid w:val="00882F82"/>
    <w:pPr>
      <w:tabs>
        <w:tab w:val="center" w:pos="4680"/>
        <w:tab w:val="right" w:pos="9360"/>
      </w:tabs>
    </w:pPr>
  </w:style>
  <w:style w:type="character" w:customStyle="1" w:styleId="FooterChar">
    <w:name w:val="Footer Char"/>
    <w:basedOn w:val="DefaultParagraphFont"/>
    <w:link w:val="Footer"/>
    <w:uiPriority w:val="99"/>
    <w:rsid w:val="00882F82"/>
  </w:style>
  <w:style w:type="table" w:styleId="TableGrid">
    <w:name w:val="Table Grid"/>
    <w:basedOn w:val="TableNormal"/>
    <w:uiPriority w:val="39"/>
    <w:rsid w:val="00837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tterCategories">
    <w:name w:val="Sutter Categories"/>
    <w:basedOn w:val="Normal"/>
    <w:next w:val="Normal"/>
    <w:qFormat/>
    <w:rsid w:val="00AE3C62"/>
    <w:pPr>
      <w:pBdr>
        <w:bottom w:val="single" w:sz="4" w:space="1" w:color="4AA7A5"/>
      </w:pBdr>
    </w:pPr>
    <w:rPr>
      <w:rFonts w:cs="Arial"/>
      <w:b/>
      <w:color w:val="4AA7A5"/>
    </w:rPr>
  </w:style>
  <w:style w:type="paragraph" w:customStyle="1" w:styleId="PageSection">
    <w:name w:val="PageSection"/>
    <w:basedOn w:val="Normal"/>
    <w:link w:val="PageSectionChar"/>
    <w:qFormat/>
    <w:rsid w:val="0097076F"/>
    <w:pPr>
      <w:pBdr>
        <w:bottom w:val="single" w:sz="4" w:space="1" w:color="4AA7A5"/>
      </w:pBdr>
    </w:pPr>
    <w:rPr>
      <w:rFonts w:cs="Arial"/>
      <w:b/>
      <w:color w:val="4AA7A5"/>
      <w:sz w:val="28"/>
      <w:szCs w:val="28"/>
    </w:rPr>
  </w:style>
  <w:style w:type="paragraph" w:styleId="ListParagraph">
    <w:name w:val="List Paragraph"/>
    <w:basedOn w:val="Normal"/>
    <w:uiPriority w:val="34"/>
    <w:qFormat/>
    <w:rsid w:val="00CE749D"/>
    <w:pPr>
      <w:ind w:left="720"/>
      <w:contextualSpacing/>
    </w:pPr>
  </w:style>
  <w:style w:type="character" w:customStyle="1" w:styleId="PageSectionChar">
    <w:name w:val="PageSection Char"/>
    <w:basedOn w:val="DefaultParagraphFont"/>
    <w:link w:val="PageSection"/>
    <w:rsid w:val="0097076F"/>
    <w:rPr>
      <w:rFonts w:ascii="Arial" w:hAnsi="Arial" w:cs="Arial"/>
      <w:b/>
      <w:color w:val="4AA7A5"/>
      <w:sz w:val="28"/>
      <w:szCs w:val="28"/>
    </w:rPr>
  </w:style>
  <w:style w:type="paragraph" w:styleId="BalloonText">
    <w:name w:val="Balloon Text"/>
    <w:basedOn w:val="Normal"/>
    <w:link w:val="BalloonTextChar"/>
    <w:uiPriority w:val="99"/>
    <w:semiHidden/>
    <w:unhideWhenUsed/>
    <w:rsid w:val="00944E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EEC"/>
    <w:rPr>
      <w:rFonts w:ascii="Segoe UI" w:hAnsi="Segoe UI" w:cs="Segoe UI"/>
      <w:sz w:val="18"/>
      <w:szCs w:val="18"/>
    </w:rPr>
  </w:style>
  <w:style w:type="character" w:customStyle="1" w:styleId="Heading1Char">
    <w:name w:val="Heading 1 Char"/>
    <w:basedOn w:val="DefaultParagraphFont"/>
    <w:link w:val="Heading1"/>
    <w:uiPriority w:val="9"/>
    <w:rsid w:val="009E69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0AE9"/>
    <w:pPr>
      <w:spacing w:line="259" w:lineRule="auto"/>
      <w:outlineLvl w:val="9"/>
    </w:pPr>
  </w:style>
  <w:style w:type="paragraph" w:styleId="TOC1">
    <w:name w:val="toc 1"/>
    <w:basedOn w:val="Normal"/>
    <w:next w:val="Normal"/>
    <w:autoRedefine/>
    <w:uiPriority w:val="39"/>
    <w:unhideWhenUsed/>
    <w:rsid w:val="00CE0AE9"/>
    <w:pPr>
      <w:spacing w:after="100"/>
    </w:pPr>
  </w:style>
  <w:style w:type="character" w:styleId="Hyperlink">
    <w:name w:val="Hyperlink"/>
    <w:basedOn w:val="DefaultParagraphFont"/>
    <w:uiPriority w:val="99"/>
    <w:unhideWhenUsed/>
    <w:rsid w:val="00CE0AE9"/>
    <w:rPr>
      <w:color w:val="0563C1" w:themeColor="hyperlink"/>
      <w:u w:val="single"/>
    </w:rPr>
  </w:style>
  <w:style w:type="paragraph" w:styleId="TOC2">
    <w:name w:val="toc 2"/>
    <w:basedOn w:val="Normal"/>
    <w:next w:val="Normal"/>
    <w:autoRedefine/>
    <w:uiPriority w:val="39"/>
    <w:unhideWhenUsed/>
    <w:rsid w:val="00CE0AE9"/>
    <w:pPr>
      <w:spacing w:after="100" w:line="259" w:lineRule="auto"/>
      <w:ind w:left="220"/>
    </w:pPr>
    <w:rPr>
      <w:rFonts w:eastAsiaTheme="minorEastAsia" w:cs="Times New Roman"/>
      <w:sz w:val="22"/>
      <w:szCs w:val="22"/>
    </w:rPr>
  </w:style>
  <w:style w:type="paragraph" w:styleId="TOC3">
    <w:name w:val="toc 3"/>
    <w:basedOn w:val="Normal"/>
    <w:next w:val="Normal"/>
    <w:autoRedefine/>
    <w:uiPriority w:val="39"/>
    <w:unhideWhenUsed/>
    <w:rsid w:val="00CE0AE9"/>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3502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66182">
      <w:bodyDiv w:val="1"/>
      <w:marLeft w:val="0"/>
      <w:marRight w:val="0"/>
      <w:marTop w:val="0"/>
      <w:marBottom w:val="0"/>
      <w:divBdr>
        <w:top w:val="none" w:sz="0" w:space="0" w:color="auto"/>
        <w:left w:val="none" w:sz="0" w:space="0" w:color="auto"/>
        <w:bottom w:val="none" w:sz="0" w:space="0" w:color="auto"/>
        <w:right w:val="none" w:sz="0" w:space="0" w:color="auto"/>
      </w:divBdr>
      <w:divsChild>
        <w:div w:id="427850922">
          <w:marLeft w:val="0"/>
          <w:marRight w:val="0"/>
          <w:marTop w:val="0"/>
          <w:marBottom w:val="0"/>
          <w:divBdr>
            <w:top w:val="none" w:sz="0" w:space="0" w:color="auto"/>
            <w:left w:val="none" w:sz="0" w:space="0" w:color="auto"/>
            <w:bottom w:val="none" w:sz="0" w:space="0" w:color="auto"/>
            <w:right w:val="none" w:sz="0" w:space="0" w:color="auto"/>
          </w:divBdr>
          <w:divsChild>
            <w:div w:id="1690062914">
              <w:marLeft w:val="0"/>
              <w:marRight w:val="0"/>
              <w:marTop w:val="0"/>
              <w:marBottom w:val="0"/>
              <w:divBdr>
                <w:top w:val="none" w:sz="0" w:space="0" w:color="auto"/>
                <w:left w:val="none" w:sz="0" w:space="0" w:color="auto"/>
                <w:bottom w:val="none" w:sz="0" w:space="0" w:color="auto"/>
                <w:right w:val="none" w:sz="0" w:space="0" w:color="auto"/>
              </w:divBdr>
              <w:divsChild>
                <w:div w:id="8947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31563">
      <w:bodyDiv w:val="1"/>
      <w:marLeft w:val="0"/>
      <w:marRight w:val="0"/>
      <w:marTop w:val="0"/>
      <w:marBottom w:val="0"/>
      <w:divBdr>
        <w:top w:val="none" w:sz="0" w:space="0" w:color="auto"/>
        <w:left w:val="none" w:sz="0" w:space="0" w:color="auto"/>
        <w:bottom w:val="none" w:sz="0" w:space="0" w:color="auto"/>
        <w:right w:val="none" w:sz="0" w:space="0" w:color="auto"/>
      </w:divBdr>
    </w:div>
    <w:div w:id="2066180731">
      <w:bodyDiv w:val="1"/>
      <w:marLeft w:val="0"/>
      <w:marRight w:val="0"/>
      <w:marTop w:val="0"/>
      <w:marBottom w:val="0"/>
      <w:divBdr>
        <w:top w:val="none" w:sz="0" w:space="0" w:color="auto"/>
        <w:left w:val="none" w:sz="0" w:space="0" w:color="auto"/>
        <w:bottom w:val="none" w:sz="0" w:space="0" w:color="auto"/>
        <w:right w:val="none" w:sz="0" w:space="0" w:color="auto"/>
      </w:divBdr>
      <w:divsChild>
        <w:div w:id="641815543">
          <w:marLeft w:val="446"/>
          <w:marRight w:val="0"/>
          <w:marTop w:val="0"/>
          <w:marBottom w:val="0"/>
          <w:divBdr>
            <w:top w:val="none" w:sz="0" w:space="0" w:color="auto"/>
            <w:left w:val="none" w:sz="0" w:space="0" w:color="auto"/>
            <w:bottom w:val="none" w:sz="0" w:space="0" w:color="auto"/>
            <w:right w:val="none" w:sz="0" w:space="0" w:color="auto"/>
          </w:divBdr>
        </w:div>
        <w:div w:id="2142333712">
          <w:marLeft w:val="446"/>
          <w:marRight w:val="0"/>
          <w:marTop w:val="0"/>
          <w:marBottom w:val="0"/>
          <w:divBdr>
            <w:top w:val="none" w:sz="0" w:space="0" w:color="auto"/>
            <w:left w:val="none" w:sz="0" w:space="0" w:color="auto"/>
            <w:bottom w:val="none" w:sz="0" w:space="0" w:color="auto"/>
            <w:right w:val="none" w:sz="0" w:space="0" w:color="auto"/>
          </w:divBdr>
        </w:div>
        <w:div w:id="1595089081">
          <w:marLeft w:val="446"/>
          <w:marRight w:val="0"/>
          <w:marTop w:val="0"/>
          <w:marBottom w:val="0"/>
          <w:divBdr>
            <w:top w:val="none" w:sz="0" w:space="0" w:color="auto"/>
            <w:left w:val="none" w:sz="0" w:space="0" w:color="auto"/>
            <w:bottom w:val="none" w:sz="0" w:space="0" w:color="auto"/>
            <w:right w:val="none" w:sz="0" w:space="0" w:color="auto"/>
          </w:divBdr>
        </w:div>
        <w:div w:id="38163941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6B5523C7C6D94F9E173659A90100B9" ma:contentTypeVersion="2" ma:contentTypeDescription="Create a new document." ma:contentTypeScope="" ma:versionID="cfafce33327d3c7357ea89fa75a83d12">
  <xsd:schema xmlns:xsd="http://www.w3.org/2001/XMLSchema" xmlns:xs="http://www.w3.org/2001/XMLSchema" xmlns:p="http://schemas.microsoft.com/office/2006/metadata/properties" xmlns:ns2="5ba5c586-4e11-445e-90d7-a8e2e421757b" targetNamespace="http://schemas.microsoft.com/office/2006/metadata/properties" ma:root="true" ma:fieldsID="e06ca85e310e90752c392c2f1c2ab0b6" ns2:_="">
    <xsd:import namespace="5ba5c586-4e11-445e-90d7-a8e2e42175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5c586-4e11-445e-90d7-a8e2e4217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7F928-87EF-441D-AC00-244B2834C01F}">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purl.org/dc/dcmitype/"/>
    <ds:schemaRef ds:uri="http://schemas.microsoft.com/office/infopath/2007/PartnerControls"/>
    <ds:schemaRef ds:uri="5ba5c586-4e11-445e-90d7-a8e2e421757b"/>
    <ds:schemaRef ds:uri="http://www.w3.org/XML/1998/namespace"/>
  </ds:schemaRefs>
</ds:datastoreItem>
</file>

<file path=customXml/itemProps2.xml><?xml version="1.0" encoding="utf-8"?>
<ds:datastoreItem xmlns:ds="http://schemas.openxmlformats.org/officeDocument/2006/customXml" ds:itemID="{C7BE00B5-95B6-4EB6-BE5E-233EBE8454E1}">
  <ds:schemaRefs>
    <ds:schemaRef ds:uri="http://schemas.microsoft.com/sharepoint/v3/contenttype/forms"/>
  </ds:schemaRefs>
</ds:datastoreItem>
</file>

<file path=customXml/itemProps3.xml><?xml version="1.0" encoding="utf-8"?>
<ds:datastoreItem xmlns:ds="http://schemas.openxmlformats.org/officeDocument/2006/customXml" ds:itemID="{A13F6C9B-5F2F-4D02-A92F-0E7F1B799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5c586-4e11-445e-90d7-a8e2e4217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5684E6-D12B-4AB1-A6E8-926123BF6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5</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Frank</dc:creator>
  <cp:keywords/>
  <dc:description/>
  <cp:lastModifiedBy>Liu, Jacqueline</cp:lastModifiedBy>
  <cp:revision>7</cp:revision>
  <cp:lastPrinted>2018-06-04T22:50:00Z</cp:lastPrinted>
  <dcterms:created xsi:type="dcterms:W3CDTF">2018-07-25T16:23:00Z</dcterms:created>
  <dcterms:modified xsi:type="dcterms:W3CDTF">2018-08-13T18:21:00Z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0x010100026B5523C7C6D94F9E173659A90100B9</vt:lpwstr>
  </property>
</Properties>
</file>