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1F4E79"/>
          <w:sz w:val="32"/>
          <w:szCs w:val="32"/>
        </w:rPr>
        <w:t xml:space="preserve">VIT Bhopal University</w:t>
      </w:r>
    </w:p>
    <w:p>
      <w:pPr>
        <w:spacing w:before="80" w:after="80"/>
        <w:jc w:val="center"/>
      </w:pPr>
      <w:r>
        <w:rPr>
          <w:rFonts w:ascii="Arial" w:cs="Arial" w:eastAsia="Arial" w:hAnsi="Arial"/>
          <w:i/>
          <w:iCs/>
          <w:sz w:val="24"/>
          <w:szCs w:val="24"/>
        </w:rPr>
        <w:t xml:space="preserve">VITyarthi E-Learning Platform</w:t>
      </w:r>
    </w:p>
    <w:p>
      <w:pPr>
        <w:spacing w:before="60" w:after="60"/>
      </w:pPr>
      <w:r>
        <w:t xml:space="preserve"/>
      </w:r>
    </w:p>
    <w:p>
      <w:pPr>
        <w:spacing w:before="120" w:after="80"/>
        <w:jc w:val="center"/>
      </w:pPr>
      <w:r>
        <w:rPr>
          <w:rFonts w:ascii="Arial" w:cs="Arial" w:eastAsia="Arial" w:hAnsi="Arial"/>
          <w:b/>
          <w:bCs/>
          <w:color w:val="2E75B6"/>
          <w:sz w:val="28"/>
          <w:szCs w:val="28"/>
        </w:rPr>
        <w:t xml:space="preserve">CSE0001 – Digital Literacy</w:t>
      </w:r>
    </w:p>
    <w:p>
      <w:pPr>
        <w:spacing w:before="80" w:after="240"/>
        <w:jc w:val="center"/>
      </w:pPr>
      <w:r>
        <w:rPr>
          <w:rFonts w:ascii="Arial" w:cs="Arial" w:eastAsia="Arial" w:hAnsi="Arial"/>
          <w:b/>
          <w:bCs/>
          <w:color w:val="1F4E79"/>
          <w:sz w:val="36"/>
          <w:szCs w:val="36"/>
        </w:rPr>
        <w:t xml:space="preserve">PROJECT REPORT</w:t>
      </w:r>
    </w:p>
    <w:p>
      <w:pPr>
        <w:spacing w:before="60" w:after="60"/>
      </w:pPr>
      <w:r>
        <w:t xml:space="preserve"/>
      </w:r>
    </w:p>
    <w:p>
      <w:pPr>
        <w:spacing w:before="60" w:after="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[YOUR REG NO.]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[YOUR BRANCH — e.g. CSE]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First Year B.Tech (2024–2025)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27 March 2026</w:t>
            </w:r>
          </w:p>
        </w:tc>
      </w:tr>
    </w:tbl>
    <w:p>
      <w:pPr>
        <w:spacing w:before="60" w:after="60"/>
      </w:pPr>
      <w:r>
        <w:t xml:space="preserve"/>
      </w:r>
    </w:p>
    <w:p>
      <w:pPr>
        <w:spacing w:before="60" w:after="60"/>
      </w:pPr>
      <w:r>
        <w:t xml:space="preserve"/>
      </w:r>
    </w:p>
    <w:p>
      <w:pPr>
        <w:jc w:val="center"/>
      </w:pPr>
      <w:r>
        <w:rPr>
          <w:rFonts w:ascii="Arial" w:cs="Arial" w:eastAsia="Arial" w:hAnsi="Arial"/>
          <w:b/>
          <w:bCs/>
          <w:sz w:val="22"/>
          <w:szCs w:val="22"/>
        </w:rPr>
        <w:t xml:space="preserve">GitHub Repository: </w:t>
      </w:r>
      <w:r>
        <w:rPr>
          <w:rFonts w:ascii="Arial" w:cs="Arial" w:eastAsia="Arial" w:hAnsi="Arial"/>
          <w:color w:val="0563C1"/>
          <w:sz w:val="22"/>
          <w:szCs w:val="22"/>
          <w:u w:val="single"/>
        </w:rPr>
        <w:t xml:space="preserve">https://github.com/[YOUR-USERNAME]/digital-literacy-project</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Introduction</w:t>
      </w:r>
    </w:p>
    <w:p>
      <w:pPr>
        <w:spacing w:before="80" w:after="80" w:line="360"/>
        <w:jc w:val="both"/>
      </w:pPr>
      <w:r>
        <w:rPr>
          <w:rFonts w:ascii="Arial" w:cs="Arial" w:eastAsia="Arial" w:hAnsi="Arial"/>
          <w:sz w:val="24"/>
          <w:szCs w:val="24"/>
        </w:rPr>
        <w:t xml:space="preserve">This project report is submitted as part of the CSE0001 – Digital Literacy course offered at VIT Bhopal University through the VITyarthi E-Learning Platform. The course is designed to equip first-year B.Tech students with the foundational digital skills that are essential in today's technology-driven academic and professional environment.</w:t>
      </w:r>
    </w:p>
    <w:p>
      <w:pPr>
        <w:spacing w:before="60" w:after="60"/>
      </w:pPr>
      <w:r>
        <w:t xml:space="preserve"/>
      </w:r>
    </w:p>
    <w:p>
      <w:pPr>
        <w:spacing w:before="80" w:after="80" w:line="360"/>
        <w:jc w:val="both"/>
      </w:pPr>
      <w:r>
        <w:rPr>
          <w:rFonts w:ascii="Arial" w:cs="Arial" w:eastAsia="Arial" w:hAnsi="Arial"/>
          <w:sz w:val="24"/>
          <w:szCs w:val="24"/>
        </w:rPr>
        <w:t xml:space="preserve">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resource.</w:t>
      </w:r>
    </w:p>
    <w:p>
      <w:pPr>
        <w:spacing w:before="60" w:after="60"/>
      </w:pPr>
      <w:r>
        <w:t xml:space="preserve"/>
      </w:r>
    </w:p>
    <w:p>
      <w:pPr>
        <w:spacing w:before="80" w:after="80" w:line="360"/>
        <w:jc w:val="both"/>
      </w:pPr>
      <w:r>
        <w:rPr>
          <w:rFonts w:ascii="Arial" w:cs="Arial" w:eastAsia="Arial" w:hAnsi="Arial"/>
          <w:sz w:val="24"/>
          <w:szCs w:val="24"/>
        </w:rPr>
        <w:t xml:space="preserve">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Task 1 – Digital Literacy Awareness Infographic</w:t>
      </w:r>
    </w:p>
    <w:p>
      <w:pPr>
        <w:pStyle w:val="Heading2"/>
        <w:spacing w:before="240" w:after="100"/>
      </w:pPr>
      <w:r>
        <w:rPr>
          <w:rFonts w:ascii="Arial" w:cs="Arial" w:eastAsia="Arial" w:hAnsi="Arial"/>
          <w:b/>
          <w:bCs/>
          <w:color w:val="2E75B6"/>
          <w:sz w:val="24"/>
          <w:szCs w:val="24"/>
        </w:rPr>
        <w:t xml:space="preserve">Overview</w:t>
      </w:r>
    </w:p>
    <w:p>
      <w:pPr>
        <w:spacing w:before="80" w:after="80" w:line="360"/>
        <w:jc w:val="both"/>
      </w:pPr>
      <w:r>
        <w:rPr>
          <w:rFonts w:ascii="Arial" w:cs="Arial" w:eastAsia="Arial" w:hAnsi="Arial"/>
          <w:sz w:val="24"/>
          <w:szCs w:val="24"/>
        </w:rPr>
        <w:t xml:space="preserve">For this task, I created a one-page digital literacy awareness infographic targeted at first-year B.Tech students. The goal was to produce a visual resource that explains the concept of digital literacy and highlights why it is an essential skill in modern academic and professional life.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Tool Used</w:t>
      </w:r>
    </w:p>
    <w:p>
      <w:pPr>
        <w:spacing w:before="80" w:after="80" w:line="360"/>
        <w:jc w:val="both"/>
      </w:pPr>
      <w:r>
        <w:rPr>
          <w:rFonts w:ascii="Arial" w:cs="Arial" w:eastAsia="Arial" w:hAnsi="Arial"/>
          <w:sz w:val="24"/>
          <w:szCs w:val="24"/>
        </w:rPr>
        <w:t xml:space="preserve">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Design Description</w:t>
      </w:r>
    </w:p>
    <w:p>
      <w:pPr>
        <w:spacing w:before="80" w:after="80" w:line="360"/>
        <w:jc w:val="both"/>
      </w:pPr>
      <w:r>
        <w:rPr>
          <w:rFonts w:ascii="Arial" w:cs="Arial" w:eastAsia="Arial" w:hAnsi="Arial"/>
          <w:sz w:val="24"/>
          <w:szCs w:val="24"/>
        </w:rPr>
        <w:t xml:space="preserve">The infographic is titled 'What Every Digital Student Must Know' and covers the following three topics:</w:t>
      </w:r>
    </w:p>
    <w:p>
      <w:pPr>
        <w:pStyle w:val="ListParagraph"/>
        <w:numPr>
          <w:ilvl w:val="0"/>
          <w:numId w:val="2"/>
        </w:numPr>
        <w:spacing w:before="60" w:after="60" w:line="320"/>
      </w:pPr>
      <w:r>
        <w:rPr>
          <w:rFonts w:ascii="Arial" w:cs="Arial" w:eastAsia="Arial" w:hAnsi="Arial"/>
          <w:sz w:val="24"/>
          <w:szCs w:val="24"/>
        </w:rPr>
        <w:t xml:space="preserve">What Digital Literacy Is: A clear definition explaining that digital literacy is the ability to find, evaluate, create, and communicate information using digital technologies in a safe and responsible manner.</w:t>
      </w:r>
    </w:p>
    <w:p>
      <w:pPr>
        <w:pStyle w:val="ListParagraph"/>
        <w:numPr>
          <w:ilvl w:val="0"/>
          <w:numId w:val="2"/>
        </w:numPr>
        <w:spacing w:before="60" w:after="60" w:line="320"/>
      </w:pPr>
      <w:r>
        <w:rPr>
          <w:rFonts w:ascii="Arial" w:cs="Arial" w:eastAsia="Arial" w:hAnsi="Arial"/>
          <w:sz w:val="24"/>
          <w:szCs w:val="24"/>
        </w:rPr>
        <w:t xml:space="preserve">Safe Internet Practices: A section covering the importance of strong passwords, recognising phishing attempts, using two-factor authentication, and avoiding sharing personal information on unverified platforms.</w:t>
      </w:r>
    </w:p>
    <w:p>
      <w:pPr>
        <w:pStyle w:val="ListParagraph"/>
        <w:numPr>
          <w:ilvl w:val="0"/>
          <w:numId w:val="2"/>
        </w:numPr>
        <w:spacing w:before="60" w:after="60" w:line="320"/>
      </w:pPr>
      <w:r>
        <w:rPr>
          <w:rFonts w:ascii="Arial" w:cs="Arial" w:eastAsia="Arial" w:hAnsi="Arial"/>
          <w:sz w:val="24"/>
          <w:szCs w:val="24"/>
        </w:rPr>
        <w:t xml:space="preserve">Professional Online Presence: This section covers setting up platforms like GitHub and LinkedIn, maintaining a consistent and appropriate public profile, and understanding that online content is permanent and publicly visible.</w:t>
      </w:r>
    </w:p>
    <w:p>
      <w:pPr>
        <w:spacing w:before="60" w:after="60"/>
      </w:pPr>
      <w:r>
        <w:t xml:space="preserve"/>
      </w:r>
    </w:p>
    <w:p>
      <w:pPr>
        <w:spacing w:before="80" w:after="80" w:line="360"/>
        <w:jc w:val="both"/>
      </w:pPr>
      <w:r>
        <w:rPr>
          <w:rFonts w:ascii="Arial" w:cs="Arial" w:eastAsia="Arial" w:hAnsi="Arial"/>
          <w:sz w:val="24"/>
          <w:szCs w:val="24"/>
        </w:rPr>
        <w:t xml:space="preserve">The design uses a blue and white colour scheme with icons to make each section easy to scan. The exported image has been added to the task-1-presentation/ folder in the GitHub repository.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Reflection</w:t>
      </w:r>
    </w:p>
    <w:p>
      <w:pPr>
        <w:spacing w:before="80" w:after="80" w:line="360"/>
        <w:jc w:val="both"/>
      </w:pPr>
      <w:r>
        <w:rPr>
          <w:rFonts w:ascii="Arial" w:cs="Arial" w:eastAsia="Arial" w:hAnsi="Arial"/>
          <w:sz w:val="24"/>
          <w:szCs w:val="24"/>
        </w:rPr>
        <w:t xml:space="preserve">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searching to find exactly the right visuals for concepts like 'cybersecurity' and 'professional presence.'</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Task 2 – Student Digital Portfolio</w:t>
      </w:r>
    </w:p>
    <w:p>
      <w:pPr>
        <w:pStyle w:val="Heading2"/>
        <w:spacing w:before="240" w:after="100"/>
      </w:pPr>
      <w:r>
        <w:rPr>
          <w:rFonts w:ascii="Arial" w:cs="Arial" w:eastAsia="Arial" w:hAnsi="Arial"/>
          <w:b/>
          <w:bCs/>
          <w:color w:val="2E75B6"/>
          <w:sz w:val="24"/>
          <w:szCs w:val="24"/>
        </w:rPr>
        <w:t xml:space="preserve">Platforms Set Up</w:t>
      </w:r>
    </w:p>
    <w:p>
      <w:pPr>
        <w:spacing w:before="80" w:after="80" w:line="360"/>
        <w:jc w:val="both"/>
      </w:pPr>
      <w:r>
        <w:rPr>
          <w:rFonts w:ascii="Arial" w:cs="Arial" w:eastAsia="Arial" w:hAnsi="Arial"/>
          <w:sz w:val="24"/>
          <w:szCs w:val="24"/>
        </w:rPr>
        <w:t xml:space="preserve">For this task, I created and configured accounts on three platforms: GitHub, LinkedIn, and Kaggle. Each platform serves a different purpose in the academic and professional ecosystem, and together they form the foundation of a student's digital identity.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Platform Descriptions</w:t>
      </w:r>
    </w:p>
    <w:p>
      <w:pPr>
        <w:pStyle w:val="ListParagraph"/>
        <w:numPr>
          <w:ilvl w:val="0"/>
          <w:numId w:val="2"/>
        </w:numPr>
        <w:spacing w:before="60" w:after="60" w:line="320"/>
      </w:pPr>
      <w:r>
        <w:rPr>
          <w:rFonts w:ascii="Arial" w:cs="Arial" w:eastAsia="Arial" w:hAnsi="Arial"/>
          <w:sz w:val="24"/>
          <w:szCs w:val="24"/>
        </w:rPr>
        <w:t xml:space="preserve">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pPr>
        <w:pStyle w:val="ListParagraph"/>
        <w:numPr>
          <w:ilvl w:val="0"/>
          <w:numId w:val="2"/>
        </w:numPr>
        <w:spacing w:before="60" w:after="60" w:line="320"/>
      </w:pPr>
      <w:r>
        <w:rPr>
          <w:rFonts w:ascii="Arial" w:cs="Arial" w:eastAsia="Arial" w:hAnsi="Arial"/>
          <w:sz w:val="24"/>
          <w:szCs w:val="24"/>
        </w:rPr>
        <w:t xml:space="preserve">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(B.Tech), institution (VIT Bhopal University), and expected graduation year.</w:t>
      </w:r>
    </w:p>
    <w:p>
      <w:pPr>
        <w:pStyle w:val="ListParagraph"/>
        <w:numPr>
          <w:ilvl w:val="0"/>
          <w:numId w:val="2"/>
        </w:numPr>
        <w:spacing w:before="60" w:after="60" w:line="320"/>
      </w:pPr>
      <w:r>
        <w:rPr>
          <w:rFonts w:ascii="Arial" w:cs="Arial" w:eastAsia="Arial" w:hAnsi="Arial"/>
          <w:sz w:val="24"/>
          <w:szCs w:val="24"/>
        </w:rPr>
        <w:t xml:space="preserve">Kaggle (kaggle.com): Kaggle is a platform owned by Google that focuses on data science and machine learning. It hosts datasets, competitions, and learning notebooks. Even as a first-year student, Kaggle is a valuable resource for learning Python, exploring real-world datasets, and eventually participating in beginner competitions.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Four-Year Plan</w:t>
      </w:r>
    </w:p>
    <w:p>
      <w:pPr>
        <w:spacing w:before="80" w:after="80" w:line="360"/>
        <w:jc w:val="both"/>
      </w:pPr>
      <w:r>
        <w:rPr>
          <w:rFonts w:ascii="Arial" w:cs="Arial" w:eastAsia="Arial" w:hAnsi="Arial"/>
          <w:sz w:val="24"/>
          <w:szCs w:val="24"/>
        </w:rPr>
        <w:t xml:space="preserve">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provide career guidance. Kaggle will be used in later years when I study data science and machine learning modules, giving me a platform to practice with real datasets and participate in beginner competitions. Screenshots of all three profiles are available in the task-2-portfolio/ folder of the repository.</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Task 3 – Coding &amp; Collaboration Platforms</w:t>
      </w:r>
    </w:p>
    <w:p>
      <w:pPr>
        <w:pStyle w:val="Heading2"/>
        <w:spacing w:before="240" w:after="100"/>
      </w:pPr>
      <w:r>
        <w:rPr>
          <w:rFonts w:ascii="Arial" w:cs="Arial" w:eastAsia="Arial" w:hAnsi="Arial"/>
          <w:b/>
          <w:bCs/>
          <w:color w:val="2E75B6"/>
          <w:sz w:val="24"/>
          <w:szCs w:val="24"/>
        </w:rPr>
        <w:t xml:space="preserve">Part A – Coding Practice (HackerRank)</w:t>
      </w:r>
    </w:p>
    <w:p>
      <w:pPr>
        <w:spacing w:before="80" w:after="80" w:line="360"/>
        <w:jc w:val="both"/>
      </w:pPr>
      <w:r>
        <w:rPr>
          <w:rFonts w:ascii="Arial" w:cs="Arial" w:eastAsia="Arial" w:hAnsi="Arial"/>
          <w:sz w:val="24"/>
          <w:szCs w:val="24"/>
        </w:rPr>
        <w:t xml:space="preserve">For the coding practice component, I created an account on HackerRank (hackerrank.com). HackerRank is a widely used competitive programming and technical assessment platform that is trusted by companies including Google, Amazon, and Infosys to evaluate candidates. For this task, I completed the 'Solve Me First' challenge under the Problem Solving section, which introduces the basic structure of a HackerRank submission and tests a simple addition problem. I also completed the Python Introduction challenge, which verified my understanding of basic Python syntax. A screenshot of the completed challenges and the score is included in the task-3-platforms/ folder.</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Part B – Google Forms Collaboration</w:t>
      </w:r>
    </w:p>
    <w:p>
      <w:pPr>
        <w:spacing w:before="80" w:after="80" w:line="360"/>
        <w:jc w:val="both"/>
      </w:pPr>
      <w:r>
        <w:rPr>
          <w:rFonts w:ascii="Arial" w:cs="Arial" w:eastAsia="Arial" w:hAnsi="Arial"/>
          <w:sz w:val="24"/>
          <w:szCs w:val="24"/>
        </w:rPr>
        <w:t xml:space="preserve">For the collaboration component, I created a five-question 'Digital Literacy Awareness Quiz' using Google Forms. The form is designed to test my batchmates' awareness of key digital literacy concepts covered across the course modules. The five questions are:</w:t>
      </w:r>
    </w:p>
    <w:p>
      <w:pPr>
        <w:pStyle w:val="ListParagraph"/>
        <w:numPr>
          <w:ilvl w:val="0"/>
          <w:numId w:val="2"/>
        </w:numPr>
        <w:spacing w:before="60" w:after="60" w:line="320"/>
      </w:pPr>
      <w:r>
        <w:rPr>
          <w:rFonts w:ascii="Arial" w:cs="Arial" w:eastAsia="Arial" w:hAnsi="Arial"/>
          <w:sz w:val="24"/>
          <w:szCs w:val="24"/>
        </w:rPr>
        <w:t xml:space="preserve">(Multiple Choice) What does the term 'digital literacy' primarily refer to? [Options: The ability to type fast / The ability to use digital tools safely and effectively / Knowing how to code / Owning a smartphone]</w:t>
      </w:r>
    </w:p>
    <w:p>
      <w:pPr>
        <w:pStyle w:val="ListParagraph"/>
        <w:numPr>
          <w:ilvl w:val="0"/>
          <w:numId w:val="2"/>
        </w:numPr>
        <w:spacing w:before="60" w:after="60" w:line="320"/>
      </w:pPr>
      <w:r>
        <w:rPr>
          <w:rFonts w:ascii="Arial" w:cs="Arial" w:eastAsia="Arial" w:hAnsi="Arial"/>
          <w:sz w:val="24"/>
          <w:szCs w:val="24"/>
        </w:rPr>
        <w:t xml:space="preserve">(Multiple Choice) Which of the following is the safest password? [Options: password123 / VITBhopal / R#7kL!2mN9 / yourname2024]</w:t>
      </w:r>
    </w:p>
    <w:p>
      <w:pPr>
        <w:pStyle w:val="ListParagraph"/>
        <w:numPr>
          <w:ilvl w:val="0"/>
          <w:numId w:val="2"/>
        </w:numPr>
        <w:spacing w:before="60" w:after="60" w:line="320"/>
      </w:pPr>
      <w:r>
        <w:rPr>
          <w:rFonts w:ascii="Arial" w:cs="Arial" w:eastAsia="Arial" w:hAnsi="Arial"/>
          <w:sz w:val="24"/>
          <w:szCs w:val="24"/>
        </w:rPr>
        <w:t xml:space="preserve">(Short Answer) Name one platform you would use to showcase your coding projects professionally.</w:t>
      </w:r>
    </w:p>
    <w:p>
      <w:pPr>
        <w:pStyle w:val="ListParagraph"/>
        <w:numPr>
          <w:ilvl w:val="0"/>
          <w:numId w:val="2"/>
        </w:numPr>
        <w:spacing w:before="60" w:after="60" w:line="320"/>
      </w:pPr>
      <w:r>
        <w:rPr>
          <w:rFonts w:ascii="Arial" w:cs="Arial" w:eastAsia="Arial" w:hAnsi="Arial"/>
          <w:sz w:val="24"/>
          <w:szCs w:val="24"/>
        </w:rPr>
        <w:t xml:space="preserve">(Multiple Choice) Which helpline number should you call to report a cybercrime in India? [Options: 100 / 1930 / 112 / 1800]</w:t>
      </w:r>
    </w:p>
    <w:p>
      <w:pPr>
        <w:pStyle w:val="ListParagraph"/>
        <w:numPr>
          <w:ilvl w:val="0"/>
          <w:numId w:val="2"/>
        </w:numPr>
        <w:spacing w:before="60" w:after="60" w:line="320"/>
      </w:pPr>
      <w:r>
        <w:rPr>
          <w:rFonts w:ascii="Arial" w:cs="Arial" w:eastAsia="Arial" w:hAnsi="Arial"/>
          <w:sz w:val="24"/>
          <w:szCs w:val="24"/>
        </w:rPr>
        <w:t xml:space="preserve">(Short Answer) In your own words, describe one good habit for staying safe on social media.</w:t>
      </w:r>
    </w:p>
    <w:p>
      <w:pPr>
        <w:spacing w:before="60" w:after="60"/>
      </w:pPr>
      <w:r>
        <w:t xml:space="preserve"/>
      </w:r>
    </w:p>
    <w:p>
      <w:pPr>
        <w:spacing w:before="80" w:after="80" w:line="360"/>
        <w:jc w:val="both"/>
      </w:pPr>
      <w:r>
        <w:rPr>
          <w:rFonts w:ascii="Arial" w:cs="Arial" w:eastAsia="Arial" w:hAnsi="Arial"/>
          <w:sz w:val="24"/>
          <w:szCs w:val="24"/>
        </w:rPr>
        <w:t xml:space="preserve">The form link and a screenshot of the form and linked Google Sheet response view are included in the task-3-platforms/ folder, and the form link is also included in the repository README.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Academic Relevance</w:t>
      </w:r>
    </w:p>
    <w:p>
      <w:pPr>
        <w:spacing w:before="80" w:after="80" w:line="360"/>
        <w:jc w:val="both"/>
      </w:pPr>
      <w:r>
        <w:rPr>
          <w:rFonts w:ascii="Arial" w:cs="Arial" w:eastAsia="Arial" w:hAnsi="Arial"/>
          <w:sz w:val="24"/>
          <w:szCs w:val="24"/>
        </w:rPr>
        <w:t xml:space="preserve">HackerRank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submissions throughout the four-year programme.</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Task 4 – Professional Email &amp; Etiquette Guide</w:t>
      </w:r>
    </w:p>
    <w:p>
      <w:pPr>
        <w:pStyle w:val="Heading2"/>
        <w:spacing w:before="240" w:after="100"/>
      </w:pPr>
      <w:r>
        <w:rPr>
          <w:rFonts w:ascii="Arial" w:cs="Arial" w:eastAsia="Arial" w:hAnsi="Arial"/>
          <w:b/>
          <w:bCs/>
          <w:color w:val="2E75B6"/>
          <w:sz w:val="24"/>
          <w:szCs w:val="24"/>
        </w:rPr>
        <w:t xml:space="preserve">Overview</w:t>
      </w:r>
    </w:p>
    <w:p>
      <w:pPr>
        <w:spacing w:before="80" w:after="80" w:line="360"/>
        <w:jc w:val="both"/>
      </w:pPr>
      <w:r>
        <w:rPr>
          <w:rFonts w:ascii="Arial" w:cs="Arial" w:eastAsia="Arial" w:hAnsi="Arial"/>
          <w:sz w:val="24"/>
          <w:szCs w:val="24"/>
        </w:rPr>
        <w:t xml:space="preserve">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Email Drafting</w:t>
      </w:r>
    </w:p>
    <w:p>
      <w:pPr>
        <w:spacing w:before="80" w:after="80" w:line="360"/>
        <w:jc w:val="both"/>
      </w:pPr>
      <w:r>
        <w:rPr>
          <w:rFonts w:ascii="Arial" w:cs="Arial" w:eastAsia="Arial" w:hAnsi="Arial"/>
          <w:sz w:val="24"/>
          <w:szCs w:val="24"/>
        </w:rPr>
        <w:t xml:space="preserve">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Communication Scenario – Key Learnings</w:t>
      </w:r>
    </w:p>
    <w:p>
      <w:pPr>
        <w:spacing w:before="80" w:after="80" w:line="360"/>
        <w:jc w:val="both"/>
      </w:pPr>
      <w:r>
        <w:rPr>
          <w:rFonts w:ascii="Arial" w:cs="Arial" w:eastAsia="Arial" w:hAnsi="Arial"/>
          <w:sz w:val="24"/>
          <w:szCs w:val="24"/>
        </w:rPr>
        <w:t xml:space="preserve">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pPr>
        <w:spacing w:before="60" w:after="60"/>
      </w:pPr>
      <w:r>
        <w:t xml:space="preserve"/>
      </w:r>
    </w:p>
    <w:p>
      <w:pPr>
        <w:spacing w:before="80" w:after="80" w:line="360"/>
        <w:jc w:val="both"/>
      </w:pPr>
      <w:r>
        <w:rPr>
          <w:rFonts w:ascii="Arial" w:cs="Arial" w:eastAsia="Arial" w:hAnsi="Arial"/>
          <w:sz w:val="24"/>
          <w:szCs w:val="24"/>
        </w:rPr>
        <w:t xml:space="preserve">The Social Media Do's and Don'ts checklist is saved as social-media-checklist.md inside the task-4-email-etiquette/ folder of the repository.</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Task 5 – Cybercrime Awareness Case Study &amp; Prevention Guide</w:t>
      </w:r>
    </w:p>
    <w:p>
      <w:pPr>
        <w:pStyle w:val="Heading2"/>
        <w:spacing w:before="240" w:after="100"/>
      </w:pPr>
      <w:r>
        <w:rPr>
          <w:rFonts w:ascii="Arial" w:cs="Arial" w:eastAsia="Arial" w:hAnsi="Arial"/>
          <w:b/>
          <w:bCs/>
          <w:color w:val="2E75B6"/>
          <w:sz w:val="24"/>
          <w:szCs w:val="24"/>
        </w:rPr>
        <w:t xml:space="preserve">Case Study Topic: Phishing</w:t>
      </w:r>
    </w:p>
    <w:p>
      <w:pPr>
        <w:spacing w:before="80" w:after="80" w:line="360"/>
        <w:jc w:val="both"/>
      </w:pPr>
      <w:r>
        <w:rPr>
          <w:rFonts w:ascii="Arial" w:cs="Arial" w:eastAsia="Arial" w:hAnsi="Arial"/>
          <w:sz w:val="24"/>
          <w:szCs w:val="24"/>
        </w:rPr>
        <w:t xml:space="preserve">I chose phishing as my cybercrime topic because it is one of the most common threats faced by college students in India today, particularly through email and messaging platforms. The complete case study is saved as casestudy.md in the task-5-cybercrime/ folder. Below is a summary.</w:t>
      </w:r>
    </w:p>
    <w:p>
      <w:pPr>
        <w:spacing w:before="60" w:after="60"/>
      </w:pPr>
      <w:r>
        <w:t xml:space="preserve"/>
      </w:r>
    </w:p>
    <w:p>
      <w:pPr>
        <w:spacing w:before="80" w:after="80" w:line="360"/>
        <w:jc w:val="both"/>
      </w:pPr>
      <w:r>
        <w:rPr>
          <w:rFonts w:ascii="Arial" w:cs="Arial" w:eastAsia="Arial" w:hAnsi="Arial"/>
          <w:sz w:val="24"/>
          <w:szCs w:val="24"/>
        </w:rPr>
        <w:t xml:space="preserve">Phishing is a cyberattack in which a criminal impersonates a trusted entity — such as a bank, government agency, university, or well-known company — to trick the victim into revealing sensitive information such as passwords, OTPs, or bank account details. The attack typically begins with an unsolicited message, often designed to look identical to a legitimate communication. The message creates urgency (e.g., 'Your account will be blocked in 24 hours') and directs the victim to a fake website where their credentials are harvested. College students are frequently targeted through fake scholarship portals, fake internship application links, and fake educational platform login pages.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Reflection</w:t>
      </w:r>
    </w:p>
    <w:p>
      <w:pPr>
        <w:spacing w:before="80" w:after="80" w:line="360"/>
        <w:jc w:val="both"/>
      </w:pPr>
      <w:r>
        <w:rPr>
          <w:rFonts w:ascii="Arial" w:cs="Arial" w:eastAsia="Arial" w:hAnsi="Arial"/>
          <w:sz w:val="24"/>
          <w:szCs w:val="24"/>
        </w:rPr>
        <w:t xml:space="preserve">The most surprising thing I discovered while researching phishing was how sophisticated modern phishing websites have become. Many now display HTTPS (the padlock symbol in the browser) — something I had previously assumed was a reliable sign of a safe website. In reality, HTTPS only means that the connection is encrypted; it says nothing about whether the website itself is legitimate or fraudulent. This realisation fundamentally changed how I approach website verification. Going forward, I will always verify a website's domain name carefully — especially before entering any login credentials or financial information — rather than relying on the padlock icon alone as a safety indicator.</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Conclusion</w:t>
      </w:r>
    </w:p>
    <w:p>
      <w:pPr>
        <w:spacing w:before="80" w:after="80" w:line="360"/>
        <w:jc w:val="both"/>
      </w:pPr>
      <w:r>
        <w:rPr>
          <w:rFonts w:ascii="Arial" w:cs="Arial" w:eastAsia="Arial" w:hAnsi="Arial"/>
          <w:sz w:val="24"/>
          <w:szCs w:val="24"/>
        </w:rPr>
        <w:t xml:space="preserve">This project has been an engaging and practical introduction to digital literacy. Working through the five tasks gave me hands-on experience with tools and platforms that I will continue to use throughout my engineering programme and career. Setting up a GitHub profile, creating a professional presence on LinkedIn, practising on HackerRank, learning to write formal emails, and researching cybercrime threats have all contributed to a much more complete picture of what it means to be a digitally literate student.</w:t>
      </w:r>
    </w:p>
    <w:p>
      <w:pPr>
        <w:spacing w:before="60" w:after="60"/>
      </w:pPr>
      <w:r>
        <w:t xml:space="preserve"/>
      </w:r>
    </w:p>
    <w:p>
      <w:pPr>
        <w:spacing w:before="80" w:after="80" w:line="360"/>
        <w:jc w:val="both"/>
      </w:pPr>
      <w:r>
        <w:rPr>
          <w:rFonts w:ascii="Arial" w:cs="Arial" w:eastAsia="Arial" w:hAnsi="Arial"/>
          <w:sz w:val="24"/>
          <w:szCs w:val="24"/>
        </w:rPr>
        <w:t xml:space="preserve">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r>
        <w:br w:type="page"/>
      </w:r>
    </w:p>
    <w:p>
      <w:pPr>
        <w:pStyle w:val="Heading1"/>
        <w:pBdr>
          <w:bottom w:val="single" w:color="1F4E79" w:sz="6" w:space="1"/>
        </w:pBdr>
        <w:spacing w:before="360" w:after="120"/>
      </w:pPr>
      <w:r>
        <w:rPr>
          <w:rFonts w:ascii="Arial" w:cs="Arial" w:eastAsia="Arial" w:hAnsi="Arial"/>
          <w:b/>
          <w:bCs/>
          <w:color w:val="1F4E79"/>
          <w:sz w:val="28"/>
          <w:szCs w:val="28"/>
        </w:rPr>
        <w:t xml:space="preserve">References</w:t>
      </w:r>
    </w:p>
    <w:p>
      <w:pPr>
        <w:pStyle w:val="ListParagraph"/>
        <w:numPr>
          <w:ilvl w:val="0"/>
          <w:numId w:val="2"/>
        </w:numPr>
        <w:spacing w:before="60" w:after="60" w:line="320"/>
      </w:pPr>
      <w:r>
        <w:rPr>
          <w:rFonts w:ascii="Arial" w:cs="Arial" w:eastAsia="Arial" w:hAnsi="Arial"/>
          <w:sz w:val="24"/>
          <w:szCs w:val="24"/>
        </w:rPr>
        <w:t xml:space="preserve">Canva (2024). Free Online Design Tool. Retrieved from https://www.canva.com</w:t>
      </w:r>
    </w:p>
    <w:p>
      <w:pPr>
        <w:pStyle w:val="ListParagraph"/>
        <w:numPr>
          <w:ilvl w:val="0"/>
          <w:numId w:val="2"/>
        </w:numPr>
        <w:spacing w:before="60" w:after="60" w:line="320"/>
      </w:pPr>
      <w:r>
        <w:rPr>
          <w:rFonts w:ascii="Arial" w:cs="Arial" w:eastAsia="Arial" w:hAnsi="Arial"/>
          <w:sz w:val="24"/>
          <w:szCs w:val="24"/>
        </w:rPr>
        <w:t xml:space="preserve">GitHub (2024). GitHub — Where the world builds software. Retrieved from https://github.com</w:t>
      </w:r>
    </w:p>
    <w:p>
      <w:pPr>
        <w:pStyle w:val="ListParagraph"/>
        <w:numPr>
          <w:ilvl w:val="0"/>
          <w:numId w:val="2"/>
        </w:numPr>
        <w:spacing w:before="60" w:after="60" w:line="320"/>
      </w:pPr>
      <w:r>
        <w:rPr>
          <w:rFonts w:ascii="Arial" w:cs="Arial" w:eastAsia="Arial" w:hAnsi="Arial"/>
          <w:sz w:val="24"/>
          <w:szCs w:val="24"/>
        </w:rPr>
        <w:t xml:space="preserve">LinkedIn (2024). LinkedIn: Professional Networking. Retrieved from https://www.linkedin.com</w:t>
      </w:r>
    </w:p>
    <w:p>
      <w:pPr>
        <w:pStyle w:val="ListParagraph"/>
        <w:numPr>
          <w:ilvl w:val="0"/>
          <w:numId w:val="2"/>
        </w:numPr>
        <w:spacing w:before="60" w:after="60" w:line="320"/>
      </w:pPr>
      <w:r>
        <w:rPr>
          <w:rFonts w:ascii="Arial" w:cs="Arial" w:eastAsia="Arial" w:hAnsi="Arial"/>
          <w:sz w:val="24"/>
          <w:szCs w:val="24"/>
        </w:rPr>
        <w:t xml:space="preserve">Kaggle (2024). Kaggle: Your Machine Learning and Data Science Community. Retrieved from https://www.kaggle.com</w:t>
      </w:r>
    </w:p>
    <w:p>
      <w:pPr>
        <w:pStyle w:val="ListParagraph"/>
        <w:numPr>
          <w:ilvl w:val="0"/>
          <w:numId w:val="2"/>
        </w:numPr>
        <w:spacing w:before="60" w:after="60" w:line="320"/>
      </w:pPr>
      <w:r>
        <w:rPr>
          <w:rFonts w:ascii="Arial" w:cs="Arial" w:eastAsia="Arial" w:hAnsi="Arial"/>
          <w:sz w:val="24"/>
          <w:szCs w:val="24"/>
        </w:rPr>
        <w:t xml:space="preserve">HackerRank (2024). HackerRank — Practice coding, prepare for interviews. Retrieved from https://www.hackerrank.com</w:t>
      </w:r>
    </w:p>
    <w:p>
      <w:pPr>
        <w:pStyle w:val="ListParagraph"/>
        <w:numPr>
          <w:ilvl w:val="0"/>
          <w:numId w:val="2"/>
        </w:numPr>
        <w:spacing w:before="60" w:after="60" w:line="320"/>
      </w:pPr>
      <w:r>
        <w:rPr>
          <w:rFonts w:ascii="Arial" w:cs="Arial" w:eastAsia="Arial" w:hAnsi="Arial"/>
          <w:sz w:val="24"/>
          <w:szCs w:val="24"/>
        </w:rPr>
        <w:t xml:space="preserve">Google (2024). Google Forms. Retrieved from https://forms.google.com</w:t>
      </w:r>
    </w:p>
    <w:p>
      <w:pPr>
        <w:pStyle w:val="ListParagraph"/>
        <w:numPr>
          <w:ilvl w:val="0"/>
          <w:numId w:val="2"/>
        </w:numPr>
        <w:spacing w:before="60" w:after="60" w:line="320"/>
      </w:pPr>
      <w:r>
        <w:rPr>
          <w:rFonts w:ascii="Arial" w:cs="Arial" w:eastAsia="Arial" w:hAnsi="Arial"/>
          <w:sz w:val="24"/>
          <w:szCs w:val="24"/>
        </w:rPr>
        <w:t xml:space="preserve">National Cyber Crime Reporting Portal (2024). Cybercrime.gov.in. Government of India. Retrieved from https://www.cybercrime.gov.in</w:t>
      </w:r>
    </w:p>
    <w:p>
      <w:pPr>
        <w:pStyle w:val="ListParagraph"/>
        <w:numPr>
          <w:ilvl w:val="0"/>
          <w:numId w:val="2"/>
        </w:numPr>
        <w:spacing w:before="60" w:after="60" w:line="320"/>
      </w:pPr>
      <w:r>
        <w:rPr>
          <w:rFonts w:ascii="Arial" w:cs="Arial" w:eastAsia="Arial" w:hAnsi="Arial"/>
          <w:sz w:val="24"/>
          <w:szCs w:val="24"/>
        </w:rPr>
        <w:t xml:space="preserve">Cybercrime Helpline 1930 — Ministry of Home Affairs, Government of India.</w:t>
      </w:r>
    </w:p>
    <w:p>
      <w:pPr>
        <w:pStyle w:val="ListParagraph"/>
        <w:numPr>
          <w:ilvl w:val="0"/>
          <w:numId w:val="2"/>
        </w:numPr>
        <w:spacing w:before="60" w:after="60" w:line="320"/>
      </w:pPr>
      <w:r>
        <w:rPr>
          <w:rFonts w:ascii="Arial" w:cs="Arial" w:eastAsia="Arial" w:hAnsi="Arial"/>
          <w:sz w:val="24"/>
          <w:szCs w:val="24"/>
        </w:rPr>
        <w:t xml:space="preserve">CERT-In (2023). Advisory on Phishing Attacks. Indian Computer Emergency Response Team. Retrieved from https://www.cert-in.org.in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F4E79"/>
      <w:sz w:val="28"/>
      <w:szCs w:val="28"/>
    </w:rPr>
  </w:style>
  <w:style w:type="paragraph" w:styleId="Heading2">
    <w:name w:val="Heading 2"/>
    <w:basedOn w:val="Normal"/>
    <w:next w:val="Normal"/>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2026-03-27T13:26:27.959Z</dcterms:created>
  <dcterms:modified xsi:type="dcterms:W3CDTF">2026-03-27T13:26:27.959Z</dcterms:modified>
</cp:coreProperties>
</file>

<file path=docProps/custom.xml><?xml version="1.0" encoding="utf-8"?>
<Properties xmlns="http://schemas.openxmlformats.org/officeDocument/2006/custom-properties" xmlns:vt="http://schemas.openxmlformats.org/officeDocument/2006/docPropsVTypes"/>
</file>