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480" w:after="240"/>
      </w:pPr>
      <w:r>
        <w:tab/>
        <w:tab/>
        <w:tab/>
      </w:r>
      <w:r>
        <w:rPr>
          <w:rtl w:val="0"/>
          <w:lang w:val="pt-PT"/>
        </w:rPr>
        <w:t>Licenciatura em Engenharia Inform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</w:t>
      </w:r>
    </w:p>
    <w:p>
      <w:pPr>
        <w:pStyle w:val="Default"/>
        <w:spacing w:after="120"/>
        <w:jc w:val="center"/>
      </w:pPr>
      <w:r>
        <w:rPr>
          <w:rtl w:val="0"/>
          <w:lang w:val="pt-PT"/>
        </w:rPr>
        <w:t>Curso Engenharia Inform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>Ramo de Desenvolvimento de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 xml:space="preserve">Unidade Curricular de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tica e Deontologia</w:t>
      </w:r>
    </w:p>
    <w:p>
      <w:pPr>
        <w:pStyle w:val="Default"/>
        <w:spacing w:after="480"/>
        <w:jc w:val="center"/>
      </w:pPr>
      <w:r>
        <w:rPr>
          <w:rtl w:val="0"/>
          <w:lang w:val="pt-PT"/>
        </w:rPr>
        <w:t>Ano Letivo de 2023/2024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>PALESTRA N</w:t>
      </w:r>
      <w:r>
        <w:rPr>
          <w:rtl w:val="0"/>
          <w:lang w:val="pt-PT"/>
        </w:rPr>
        <w:t xml:space="preserve">º </w:t>
      </w:r>
      <w:r>
        <w:rPr>
          <w:rtl w:val="0"/>
          <w:lang w:val="pt-PT"/>
        </w:rPr>
        <w:t>6</w:t>
      </w:r>
    </w:p>
    <w:p>
      <w:pPr>
        <w:pStyle w:val="Default"/>
        <w:spacing w:after="240"/>
        <w:jc w:val="center"/>
      </w:pPr>
      <w:bookmarkStart w:name="_Hlk160638147" w:id="0"/>
      <w:r>
        <w:rPr>
          <w:rtl w:val="0"/>
          <w:lang w:val="pt-PT"/>
        </w:rPr>
        <w:t>A Organizac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̧</w:t>
      </w:r>
      <w:r>
        <w:rPr>
          <w:rtl w:val="0"/>
          <w:lang w:val="pt-PT"/>
        </w:rPr>
        <w:t>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̃</w:t>
      </w:r>
      <w:r>
        <w:rPr>
          <w:rtl w:val="0"/>
          <w:lang w:val="pt-PT"/>
        </w:rPr>
        <w:t>o Judicial do Estado Portugue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̂</w:t>
      </w:r>
      <w:r>
        <w:rPr>
          <w:rtl w:val="0"/>
          <w:lang w:val="pt-PT"/>
        </w:rPr>
        <w:t>s</w:t>
      </w:r>
      <w:bookmarkEnd w:id="0"/>
    </w:p>
    <w:p>
      <w:pPr>
        <w:pStyle w:val="Default"/>
        <w:spacing w:after="240"/>
        <w:jc w:val="center"/>
      </w:pPr>
      <w:r>
        <w:rPr>
          <w:rtl w:val="0"/>
          <w:lang w:val="pt-PT"/>
        </w:rPr>
        <w:t>Dr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>º</w:t>
      </w:r>
      <w:r>
        <w:rPr>
          <w:rtl w:val="0"/>
          <w:lang w:val="pt-PT"/>
        </w:rPr>
        <w:t xml:space="preserve"> Domingos Morais</w:t>
      </w:r>
      <w:r>
        <w:rPr>
          <w:rtl w:val="0"/>
          <w:lang w:val="pt-PT"/>
        </w:rPr>
        <w:t>, Juiz Conselheiro do Supremo Tribunal</w:t>
      </w:r>
    </w:p>
    <w:p>
      <w:pPr>
        <w:pStyle w:val="Default"/>
        <w:spacing w:after="240"/>
        <w:jc w:val="center"/>
      </w:pPr>
      <w:r>
        <w:rPr>
          <w:rtl w:val="0"/>
          <w:lang w:val="pt-PT"/>
        </w:rPr>
        <w:t xml:space="preserve">Realizada em </w:t>
      </w:r>
      <w:r>
        <w:rPr>
          <w:rtl w:val="0"/>
          <w:lang w:val="pt-PT"/>
        </w:rPr>
        <w:t>10</w:t>
      </w:r>
      <w:r>
        <w:rPr>
          <w:rtl w:val="0"/>
          <w:lang w:val="pt-PT"/>
        </w:rPr>
        <w:t xml:space="preserve"> de </w:t>
      </w:r>
      <w:r>
        <w:rPr>
          <w:rtl w:val="0"/>
          <w:lang w:val="pt-PT"/>
        </w:rPr>
        <w:t>abril</w:t>
      </w:r>
      <w:r>
        <w:rPr>
          <w:rtl w:val="0"/>
          <w:lang w:val="pt-PT"/>
        </w:rPr>
        <w:t xml:space="preserve"> de 2024</w:t>
      </w:r>
    </w:p>
    <w:p>
      <w:pPr>
        <w:pStyle w:val="CM2"/>
        <w:spacing w:before="3120" w:after="120"/>
        <w:jc w:val="center"/>
      </w:pP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Organizac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̧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̃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Judicial do Estado Portugue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̂</w:t>
      </w:r>
      <w:r>
        <w:rPr>
          <w:rFonts w:ascii="Arial" w:hAnsi="Arial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</w:p>
    <w:p>
      <w:pPr>
        <w:pStyle w:val="CM1"/>
        <w:spacing w:after="12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M1"/>
        <w:spacing w:after="12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Hlk160017938" w:id="1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J</w:t>
      </w:r>
      <w:bookmarkEnd w:id="1"/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  <w:r>
        <w:rPr>
          <w:rFonts w:ascii="Arial" w:hAnsi="Arial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Alves Pereira de Carvalho</w:t>
      </w:r>
    </w:p>
    <w:p>
      <w:pPr>
        <w:pStyle w:val="CM1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2019131769</w:t>
      </w:r>
    </w:p>
    <w:p>
      <w:pPr>
        <w:pStyle w:val="CM2"/>
        <w:spacing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Coimbra,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16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abril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2024 </w:t>
      </w: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</w:pPr>
    </w:p>
    <w:p>
      <w:pPr>
        <w:pStyle w:val="CM1"/>
        <w:spacing w:before="360" w:after="4080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Jo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o Alves Pereira de Carvalho</w:t>
      </w:r>
    </w:p>
    <w:p>
      <w:pPr>
        <w:pStyle w:val="Default"/>
        <w:spacing w:after="240"/>
        <w:jc w:val="center"/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Relat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 xml:space="preserve">rio da palestra 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“</w:t>
      </w:r>
      <w:r>
        <w:rPr>
          <w:rtl w:val="0"/>
          <w:lang w:val="pt-PT"/>
        </w:rPr>
        <w:t>A Organizac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̧</w:t>
      </w:r>
      <w:r>
        <w:rPr>
          <w:rtl w:val="0"/>
          <w:lang w:val="pt-PT"/>
        </w:rPr>
        <w:t>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̃</w:t>
      </w:r>
      <w:r>
        <w:rPr>
          <w:rtl w:val="0"/>
          <w:lang w:val="pt-PT"/>
        </w:rPr>
        <w:t>o Judicial do Estado Portugue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̂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”</w:t>
      </w: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</w:p>
    <w:p>
      <w:pPr>
        <w:pStyle w:val="Default"/>
        <w:spacing w:after="240"/>
        <w:jc w:val="center"/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 xml:space="preserve"> </w:t>
      </w:r>
    </w:p>
    <w:p>
      <w:pPr>
        <w:pStyle w:val="CM3"/>
        <w:spacing w:after="4320"/>
        <w:jc w:val="center"/>
        <w:rPr>
          <w:rFonts w:ascii="Arial" w:cs="Arial" w:hAnsi="Arial" w:eastAsia="Arial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Trabalho de avalia</w:t>
      </w:r>
      <w:r>
        <w:rPr>
          <w:rFonts w:ascii="Arial" w:hAnsi="Arial" w:hint="default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natureza acad</w:t>
      </w:r>
      <w:r>
        <w:rPr>
          <w:rFonts w:ascii="Arial" w:hAnsi="Arial" w:hint="default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3"/>
          <w:szCs w:val="23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mica</w:t>
      </w:r>
    </w:p>
    <w:p>
      <w:pPr>
        <w:pStyle w:val="CM2"/>
        <w:jc w:val="center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Coimbra,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16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abril</w:t>
      </w: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de 2024 </w:t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ind w:right="3187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</w:p>
    <w:p>
      <w:pPr>
        <w:pStyle w:val="TOC Heading"/>
        <w:rPr>
          <w:lang w:val="pt-PT"/>
        </w:rPr>
      </w:pPr>
      <w:r>
        <w:rPr>
          <w:rtl w:val="0"/>
          <w:lang w:val="pt-PT"/>
        </w:rPr>
        <w:t>Í</w:t>
      </w:r>
      <w:r>
        <w:rPr>
          <w:rtl w:val="0"/>
          <w:lang w:val="pt-PT"/>
        </w:rPr>
        <w:t>ndice</w:t>
      </w:r>
    </w:p>
    <w:p>
      <w:pPr>
        <w:pStyle w:val="Corpo"/>
      </w:pPr>
    </w:p>
    <w:p>
      <w:pPr>
        <w:pStyle w:val="Corpo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Resumo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iii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Introdução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Contexto Orgânico Formal dos Tribunais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Categorias dos Tribunais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2.1.1. O Supremo Tribunal de Justiça (STJ) e os Tribunais Judiciais de Primeira e Segunda Instância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2.1.2. O Supremo Tribunal Administrativo (STA) e Demais Tribunais Administrativos e Fiscais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2.1.3. O Tribunal de Contas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Profissões Judiciárias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 Independência e Competências dos Tribunais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2.4. Decisões e Audiências dos Tribunais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Cibercrime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3.1. Definição e Exemplos de Cibercrime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Jurisprudência Relacionada ao Cibercrime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Plataformas Digitais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4.1. Conceito de Plataformas Digitais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4.2. Presunção de Contrato de Trabalho em plataformas Digitais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4.3. Desafios e Questões Legais Envolvendo Trabalhadores de Plataformas Digitais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Teletrabalho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5.1. Evolução e Contexto do Teletrabalho em Portugal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5.2. Legislação Aplicável (Código do Trabalho)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5.3. Direitos e Deveres dos Trabalhadores em Regime de Teletrabalho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Análise Crítica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Anexos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A</w:t>
      </w:r>
      <w:r>
        <w:rPr/>
        <w:fldChar w:fldCharType="end" w:fldLock="0"/>
      </w:r>
    </w:p>
    <w:p>
      <w:pPr>
        <w:pStyle w:val="Corpo"/>
        <w:rPr>
          <w:kern w:val="2"/>
          <w:sz w:val="24"/>
          <w:szCs w:val="24"/>
        </w:rPr>
      </w:pPr>
      <w:r>
        <w:rPr/>
        <w:fldChar w:fldCharType="end" w:fldLock="0"/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rPr>
          <w:rFonts w:ascii="Arial" w:cs="Arial" w:hAnsi="Arial" w:eastAsia="Arial"/>
          <w:b w:val="1"/>
          <w:bCs w:val="1"/>
          <w:sz w:val="23"/>
          <w:szCs w:val="23"/>
          <w:lang w:val="en-US"/>
        </w:rPr>
      </w:pPr>
    </w:p>
    <w:p>
      <w:pPr>
        <w:pStyle w:val="Default"/>
        <w:spacing w:line="276" w:lineRule="atLeast"/>
        <w:sectPr>
          <w:headerReference w:type="default" r:id="rId8"/>
          <w:headerReference w:type="first" r:id="rId9"/>
          <w:footerReference w:type="default" r:id="rId10"/>
          <w:footerReference w:type="first" r:id="rId11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Default"/>
        <w:spacing w:line="276" w:lineRule="atLeast"/>
        <w:rPr>
          <w:rFonts w:ascii="Arial" w:cs="Arial" w:hAnsi="Arial" w:eastAsia="Arial"/>
          <w:b w:val="1"/>
          <w:bCs w:val="1"/>
          <w:sz w:val="23"/>
          <w:szCs w:val="23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  <w:sectPr>
          <w:headerReference w:type="default" r:id="rId12"/>
          <w:headerReference w:type="first" r:id="rId13"/>
          <w:pgSz w:w="11900" w:h="17340" w:orient="portrait"/>
          <w:pgMar w:top="1219" w:right="993" w:bottom="632" w:left="941" w:header="720" w:footer="720"/>
          <w:titlePg w:val="1"/>
          <w:bidi w:val="0"/>
        </w:sectPr>
      </w:pPr>
      <w:r>
        <w:rPr>
          <w:rFonts w:ascii="Arial" w:cs="Arial" w:hAnsi="Arial" w:eastAsia="Arial"/>
        </w:rPr>
      </w:r>
    </w:p>
    <w:p>
      <w:pPr>
        <w:pStyle w:val="Default"/>
        <w:spacing w:line="276" w:lineRule="atLeast"/>
        <w:sectPr>
          <w:type w:val="continuous"/>
          <w:pgSz w:w="11900" w:h="17340" w:orient="portrait"/>
          <w:pgMar w:top="1219" w:right="993" w:bottom="632" w:left="941" w:header="720" w:footer="720"/>
          <w:bidi w:val="0"/>
        </w:sectPr>
      </w:pPr>
    </w:p>
    <w:p>
      <w:pPr>
        <w:pStyle w:val="heading 1"/>
        <w:spacing w:after="240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Toc" w:id="2"/>
      <w:r>
        <w:rPr>
          <w:smallCaps w:val="1"/>
          <w:rtl w:val="0"/>
          <w:lang w:val="pt-PT"/>
        </w:rPr>
        <w:t>Resumo</w:t>
      </w:r>
      <w:bookmarkEnd w:id="2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palestra abordou a organiza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judicial em Portugal, destacando a estrutura e as compet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ncias dos diferentes tribunais, desde o Supremo Tribunal de Justi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a at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os tribunais administrativos e fiscais. Foram discutidas as profiss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judici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rias e a import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da independ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judicial para garantir a imparcialidade do sistema. Em seguida, explorou-se o cibercrime, sua defini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o, exemplos e a legisla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relevante, como a Lei do Cibercrime, al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m d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jurisprud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ncia significativa nessa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rea. Outro tema abordado foram as plataformas digitais, com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nfase na presun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contrato de trabalho e nos desafios legais enfrentados pelos trabalhadores nesse contexto. Por fim, foi analisado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 teletrabalho e a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sua evolu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em Portugal, a legisla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aplic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vel, os direitos e deveres dos trabalhadores nesse regime, bem como as pr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ticas regulamentare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. A conclus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ressaltou a import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desses temas para o contexto jur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dico e social portugu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s, oferecendo reflex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sobre poss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veis desafios futuros e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reas de desenvolvimento no campo jur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dico.</w:t>
      </w: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rPr>
          <w:rFonts w:ascii="Arial" w:cs="Arial" w:hAnsi="Arial" w:eastAsia="Arial"/>
        </w:rPr>
      </w:pPr>
    </w:p>
    <w:p>
      <w:pPr>
        <w:pStyle w:val="Default"/>
        <w:spacing w:line="276" w:lineRule="atLeast"/>
        <w:sectPr>
          <w:headerReference w:type="default" r:id="rId14"/>
          <w:headerReference w:type="first" r:id="rId15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numPr>
          <w:ilvl w:val="0"/>
          <w:numId w:val="8"/>
        </w:numPr>
        <w:bidi w:val="0"/>
        <w:spacing w:after="240"/>
        <w:ind w:right="0"/>
        <w:jc w:val="left"/>
        <w:rPr>
          <w:rtl w:val="0"/>
        </w:rPr>
      </w:pPr>
      <w:bookmarkStart w:name="_Toc1" w:id="3"/>
      <w:r>
        <w:rPr>
          <w:smallCaps w:val="1"/>
          <w:rtl w:val="0"/>
          <w:lang w:val="pt-PT"/>
        </w:rPr>
        <w:t>Introdu</w:t>
      </w:r>
      <w:r>
        <w:rPr>
          <w:smallCaps w:val="1"/>
          <w:rtl w:val="0"/>
          <w:lang w:val="pt-PT"/>
        </w:rPr>
        <w:t>çã</w:t>
      </w:r>
      <w:r>
        <w:rPr>
          <w:smallCaps w:val="1"/>
          <w:rtl w:val="0"/>
          <w:lang w:val="pt-PT"/>
        </w:rPr>
        <w:t xml:space="preserve">o </w:t>
      </w:r>
      <w:bookmarkEnd w:id="3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sectPr>
          <w:headerReference w:type="default" r:id="rId16"/>
          <w:headerReference w:type="first" r:id="rId17"/>
          <w:footerReference w:type="default" r:id="rId18"/>
          <w:footerReference w:type="first" r:id="rId19"/>
          <w:pgSz w:w="11900" w:h="17340" w:orient="portrait"/>
          <w:pgMar w:top="1219" w:right="993" w:bottom="632" w:left="941" w:header="720" w:footer="720"/>
          <w:pgNumType w:start="1"/>
          <w:titlePg w:val="1"/>
          <w:bidi w:val="0"/>
        </w:sectPr>
      </w:pPr>
      <w:r>
        <w:rPr>
          <w:rFonts w:ascii="Arial" w:hAnsi="Arial"/>
          <w:sz w:val="24"/>
          <w:szCs w:val="24"/>
          <w:rtl w:val="0"/>
          <w:lang w:val="pt-PT"/>
        </w:rPr>
        <w:t>A forma como a justi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 xml:space="preserve">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organizada desempenha um papel crucial na sociedade portuguesa, garantindo que as leis sejam aplicadas corretamente e que os direitos dos cidad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os sejam protegidos. O Dr. Domingos Jos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de Morais, um Juiz Conselheiro do Supremo Tribunal de Justi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a, partilhou conhecimentos importantes sobre como os tribunais e profissionais do sistema judicial funcionam em Portugal.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importante compreender a estrutura e o papel de cada tribunal e profissional para garantir uma administra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justa e eficaz da lei.</w:t>
      </w:r>
    </w:p>
    <w:p>
      <w:pPr>
        <w:pStyle w:val="heading 1"/>
        <w:numPr>
          <w:ilvl w:val="0"/>
          <w:numId w:val="9"/>
        </w:numPr>
        <w:bidi w:val="0"/>
        <w:spacing w:after="240"/>
        <w:ind w:right="0"/>
        <w:jc w:val="left"/>
        <w:rPr>
          <w:rtl w:val="0"/>
        </w:rPr>
      </w:pPr>
      <w:bookmarkStart w:name="_Toc2" w:id="4"/>
      <w:r>
        <w:rPr>
          <w:smallCaps w:val="1"/>
          <w:rtl w:val="0"/>
          <w:lang w:val="pt-PT"/>
        </w:rPr>
        <w:t>Contexto Org</w:t>
      </w:r>
      <w:r>
        <w:rPr>
          <w:smallCaps w:val="1"/>
          <w:rtl w:val="0"/>
          <w:lang w:val="pt-PT"/>
        </w:rPr>
        <w:t>â</w:t>
      </w:r>
      <w:r>
        <w:rPr>
          <w:smallCaps w:val="1"/>
          <w:rtl w:val="0"/>
          <w:lang w:val="pt-PT"/>
        </w:rPr>
        <w:t>nico Formal dos Tribunais</w:t>
      </w:r>
      <w:bookmarkEnd w:id="4"/>
    </w:p>
    <w:p>
      <w:pPr>
        <w:pStyle w:val="Corpo"/>
      </w:pPr>
    </w:p>
    <w:p>
      <w:pPr>
        <w:pStyle w:val="heading 2"/>
      </w:pPr>
      <w:bookmarkStart w:name="_Toc3" w:id="5"/>
      <w:r>
        <w:rPr>
          <w:rFonts w:cs="Arial Unicode MS" w:eastAsia="Arial Unicode MS"/>
          <w:rtl w:val="0"/>
          <w:lang w:val="pt-PT"/>
        </w:rPr>
        <w:t xml:space="preserve">2.1. </w:t>
      </w:r>
      <w:r>
        <w:rPr>
          <w:rFonts w:cs="Arial Unicode MS" w:eastAsia="Arial Unicode MS"/>
          <w:rtl w:val="0"/>
          <w:lang w:val="pt-PT"/>
        </w:rPr>
        <w:t>Categorias dos Tribunais</w:t>
      </w:r>
      <w:bookmarkEnd w:id="5"/>
    </w:p>
    <w:p>
      <w:pPr>
        <w:pStyle w:val="heading 2"/>
      </w:pPr>
      <w:r>
        <w:tab/>
      </w:r>
    </w:p>
    <w:p>
      <w:pPr>
        <w:pStyle w:val="heading 2"/>
      </w:pPr>
      <w:bookmarkStart w:name="_Toc4" w:id="6"/>
      <w:r>
        <w:tab/>
      </w:r>
      <w:r>
        <w:rPr>
          <w:rFonts w:cs="Arial Unicode MS" w:eastAsia="Arial Unicode MS"/>
          <w:rtl w:val="0"/>
          <w:lang w:val="pt-PT"/>
        </w:rPr>
        <w:t>2.1.</w:t>
      </w:r>
      <w:r>
        <w:rPr>
          <w:rFonts w:cs="Arial Unicode MS" w:eastAsia="Arial Unicode MS"/>
          <w:rtl w:val="0"/>
          <w:lang w:val="pt-PT"/>
        </w:rPr>
        <w:t>1.</w:t>
      </w:r>
      <w:r>
        <w:rPr>
          <w:rFonts w:cs="Arial Unicode MS" w:eastAsia="Arial Unicode MS"/>
          <w:rtl w:val="0"/>
          <w:lang w:val="pt-PT"/>
        </w:rPr>
        <w:t xml:space="preserve"> O Supremo Tribunal de Justi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 (STJ) e os Tribunais Judiciais de Primeira e Segunda Inst</w:t>
      </w:r>
      <w:r>
        <w:rPr>
          <w:rFonts w:cs="Arial Unicode MS" w:eastAsia="Arial Unicode MS" w:hint="default"/>
          <w:rtl w:val="0"/>
          <w:lang w:val="pt-PT"/>
        </w:rPr>
        <w:t>â</w:t>
      </w:r>
      <w:r>
        <w:rPr>
          <w:rFonts w:cs="Arial Unicode MS" w:eastAsia="Arial Unicode MS"/>
          <w:rtl w:val="0"/>
          <w:lang w:val="pt-PT"/>
        </w:rPr>
        <w:t>ncia</w:t>
      </w:r>
      <w:bookmarkEnd w:id="6"/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numPr>
          <w:ilvl w:val="0"/>
          <w:numId w:val="11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Supremo Tribunal de Justi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 (STJ):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tribunal mais alto em mat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ria civil e criminal em Portugal. Sua fun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principal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garantir a uniformidade na interpreta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lei em todo o pa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s. Julga recursos de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proferidas pelos tribunais inferiores,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de ter jurisdi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original em casos espec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ficos.</w:t>
      </w:r>
    </w:p>
    <w:p>
      <w:pPr>
        <w:pStyle w:val="Corpo"/>
        <w:numPr>
          <w:ilvl w:val="0"/>
          <w:numId w:val="11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Tribunais Judiciais de Primeira Inst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ncia: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s-ES_tradnl"/>
        </w:rPr>
        <w:t>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conhecidos como tribunais de comarca,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 por julgar processos em primeira inst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ncia. Tratam de uma variedade de casos civis e criminais, desde lit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gios comerciais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casos de crimes menos graves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numPr>
          <w:ilvl w:val="0"/>
          <w:numId w:val="11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Tribunais Judiciais de Segunda Inst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ncia: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s-ES_tradnl"/>
        </w:rPr>
        <w:t>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chamados de tribunais de rela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o,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it-IT"/>
        </w:rPr>
        <w:t>o inst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ncias de recurso. Julgam os recursos interpostos das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proferidas pelos tribunais de primeira inst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ncia.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como objetivo revisar a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lei nos casos j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decididos e corrigir eventuais erros judici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5" w:id="7"/>
      <w:r>
        <w:rPr>
          <w:rFonts w:ascii="Arial" w:cs="Arial" w:hAnsi="Arial" w:eastAsia="Arial"/>
          <w:sz w:val="24"/>
          <w:szCs w:val="24"/>
        </w:rPr>
        <w:tab/>
      </w:r>
      <w:r>
        <w:rPr>
          <w:rFonts w:cs="Arial Unicode MS" w:eastAsia="Arial Unicode MS"/>
          <w:rtl w:val="0"/>
          <w:lang w:val="pt-PT"/>
        </w:rPr>
        <w:t>2.1.</w:t>
      </w:r>
      <w:r>
        <w:rPr>
          <w:rFonts w:cs="Arial Unicode MS" w:eastAsia="Arial Unicode MS"/>
          <w:rtl w:val="0"/>
          <w:lang w:val="pt-PT"/>
        </w:rPr>
        <w:t>2.</w:t>
      </w:r>
      <w:r>
        <w:rPr>
          <w:rFonts w:cs="Arial Unicode MS" w:eastAsia="Arial Unicode MS"/>
          <w:rtl w:val="0"/>
          <w:lang w:val="pt-PT"/>
        </w:rPr>
        <w:t xml:space="preserve"> O Supremo Tribunal Administrativo (STA) e Demais Tribunais Administrativos e Fiscais</w:t>
      </w:r>
      <w:bookmarkEnd w:id="7"/>
    </w:p>
    <w:p>
      <w:pPr>
        <w:pStyle w:val="Corpo"/>
      </w:pPr>
    </w:p>
    <w:p>
      <w:pPr>
        <w:pStyle w:val="Corp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tl w:val="0"/>
          <w:lang w:val="pt-PT"/>
        </w:rPr>
        <w:t xml:space="preserve">        </w:t>
      </w:r>
      <w:r>
        <w:rPr>
          <w:rFonts w:ascii="Arial" w:hAnsi="Arial"/>
          <w:sz w:val="24"/>
          <w:szCs w:val="24"/>
          <w:rtl w:val="0"/>
          <w:lang w:val="pt-PT"/>
        </w:rPr>
        <w:t xml:space="preserve">1.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Supremo Tribunal Administrativo (STA):</w:t>
      </w:r>
    </w:p>
    <w:p>
      <w:pPr>
        <w:pStyle w:val="Corpo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o tribunal mais alto em mat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ria administrativa e fiscal. Tem compet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para julgar recursos de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administrativas e fiscais proferidas pelos tribunais administrativos e fiscais de primeira inst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it-IT"/>
        </w:rPr>
        <w:t>ncia. Sua fun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principal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garantir a legalidade e a regularidade das 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da administra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rPr>
          <w:rFonts w:ascii="Arial" w:cs="Arial" w:hAnsi="Arial" w:eastAsia="Arial"/>
          <w:sz w:val="24"/>
          <w:szCs w:val="24"/>
        </w:rPr>
      </w:pPr>
    </w:p>
    <w:p>
      <w:pPr>
        <w:pStyle w:val="Corp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       2.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Tribunais Administrativos e Fiscais:</w:t>
      </w:r>
    </w:p>
    <w:p>
      <w:pPr>
        <w:pStyle w:val="Corpo"/>
      </w:pPr>
      <w:r>
        <w:rPr>
          <w:rFonts w:ascii="Arial" w:cs="Arial" w:hAnsi="Arial" w:eastAsia="Arial"/>
          <w:b w:val="1"/>
          <w:bCs w:val="1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</w:rPr>
        <w:t>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tribunais especializados em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administrativas e fiscais. Julgam lit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gios entre os cidad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os e a administra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blica, incluindo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como licenciamento, contratos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blicos e impostos.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como objetivo garantir o cumprimento da lei pela administra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 e proteger os direitos dos cidad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os em suas intera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com o Estado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heading 2"/>
      </w:pPr>
      <w:r>
        <w:tab/>
      </w:r>
    </w:p>
    <w:p>
      <w:pPr>
        <w:pStyle w:val="heading 2"/>
      </w:pPr>
    </w:p>
    <w:p>
      <w:pPr>
        <w:pStyle w:val="heading 2"/>
      </w:pPr>
      <w:bookmarkStart w:name="_Toc6" w:id="8"/>
      <w:r>
        <w:tab/>
      </w:r>
      <w:r>
        <w:rPr>
          <w:rFonts w:cs="Arial Unicode MS" w:eastAsia="Arial Unicode MS"/>
          <w:rtl w:val="0"/>
          <w:lang w:val="pt-PT"/>
        </w:rPr>
        <w:t>2.1.</w:t>
      </w:r>
      <w:r>
        <w:rPr>
          <w:rFonts w:cs="Arial Unicode MS" w:eastAsia="Arial Unicode MS"/>
          <w:rtl w:val="0"/>
          <w:lang w:val="pt-PT"/>
        </w:rPr>
        <w:t>3.</w:t>
      </w:r>
      <w:r>
        <w:rPr>
          <w:rFonts w:cs="Arial Unicode MS" w:eastAsia="Arial Unicode MS"/>
          <w:rtl w:val="0"/>
          <w:lang w:val="pt-PT"/>
        </w:rPr>
        <w:t xml:space="preserve"> O </w:t>
      </w:r>
      <w:r>
        <w:rPr>
          <w:rFonts w:cs="Arial Unicode MS" w:eastAsia="Arial Unicode MS"/>
          <w:rtl w:val="0"/>
          <w:lang w:val="pt-PT"/>
        </w:rPr>
        <w:t>Tribunal de Contas</w:t>
      </w:r>
      <w:bookmarkEnd w:id="8"/>
    </w:p>
    <w:p>
      <w:pPr>
        <w:pStyle w:val="Corpo"/>
      </w:pPr>
    </w:p>
    <w:p>
      <w:pPr>
        <w:pStyle w:val="Corpo"/>
        <w:numPr>
          <w:ilvl w:val="0"/>
          <w:numId w:val="12"/>
        </w:numPr>
        <w:spacing w:after="240" w:line="240" w:lineRule="auto"/>
        <w:jc w:val="both"/>
        <w:rPr>
          <w:sz w:val="24"/>
          <w:szCs w:val="24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Tribunal de Contas:</w:t>
      </w:r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cs="Arial" w:hAnsi="Arial" w:eastAsia="Arial"/>
          <w:b w:val="1"/>
          <w:bCs w:val="1"/>
          <w:sz w:val="24"/>
          <w:szCs w:val="24"/>
        </w:rPr>
        <w:tab/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um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</w:rPr>
        <w:t>rg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independente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por fiscalizar as contas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blicas e garantir a legalidade e a regularidade das despesas do Estado. Sua fun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assegurar a transpar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e a responsabilidade na gest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dos recursos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blicos, prevenindo o desperd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 e a corrup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o. O Tribunal de Contas emite pareceres sobre as contas do Estado e pode tomar medidas corretivas em caso de irregularidades detectadas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rPr>
          <w:rFonts w:ascii="Arial" w:cs="Arial" w:hAnsi="Arial" w:eastAsia="Arial"/>
          <w:sz w:val="24"/>
          <w:szCs w:val="24"/>
        </w:rPr>
      </w:pPr>
      <w:r>
        <w:tab/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7" w:id="9"/>
      <w:r>
        <w:rPr>
          <w:rFonts w:cs="Arial Unicode MS" w:eastAsia="Arial Unicode MS"/>
          <w:rtl w:val="0"/>
          <w:lang w:val="pt-PT"/>
        </w:rPr>
        <w:t xml:space="preserve">2.2. </w:t>
      </w:r>
      <w:r>
        <w:rPr>
          <w:rFonts w:cs="Arial Unicode MS" w:eastAsia="Arial Unicode MS"/>
          <w:rtl w:val="0"/>
          <w:lang w:val="pt-PT"/>
        </w:rPr>
        <w:t>Profiss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pt-PT"/>
        </w:rPr>
        <w:t>es Judici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rias</w:t>
      </w:r>
      <w:bookmarkEnd w:id="9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</w:rPr>
        <w:t>Ju</w:t>
      </w:r>
      <w:r>
        <w:rPr>
          <w:rFonts w:ascii="Arial" w:hAnsi="Arial" w:hint="default"/>
          <w:b w:val="1"/>
          <w:bCs w:val="1"/>
          <w:sz w:val="24"/>
          <w:szCs w:val="24"/>
          <w:rtl w:val="0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zes dos Tribunais Judiciais</w:t>
      </w:r>
      <w:r>
        <w:rPr>
          <w:rFonts w:ascii="Arial" w:hAnsi="Arial"/>
          <w:sz w:val="24"/>
          <w:szCs w:val="24"/>
          <w:rtl w:val="0"/>
          <w:lang w:val="pt-PT"/>
        </w:rPr>
        <w:t>: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pt-PT"/>
        </w:rPr>
        <w:t>Os ju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zes dos tribunais judiciais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 por administrar a justi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em casos civis e criminais. Eles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o papel crucial de aplicar a lei de forma imparcial e justa, garantindo os direitos das partes envolvidas em um processo judicial. Os ju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zes dos tribunais judiciais presidem as audi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ncias, analisam as provas apresentadas pelas partes e proferem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baseadas na legisla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aplic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e nos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pios de justi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a. Eles desempenham um papel fundamental na resolu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es-ES_tradnl"/>
        </w:rPr>
        <w:t>o de lit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gios e na manuten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ordem jur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n-US"/>
        </w:rPr>
        <w:t>dica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</w:rPr>
        <w:t>Ju</w:t>
      </w:r>
      <w:r>
        <w:rPr>
          <w:rFonts w:ascii="Arial" w:hAnsi="Arial" w:hint="default"/>
          <w:b w:val="1"/>
          <w:bCs w:val="1"/>
          <w:sz w:val="24"/>
          <w:szCs w:val="24"/>
          <w:rtl w:val="0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zes dos Tribunais Administrativos e Fiscais</w:t>
      </w:r>
      <w:r>
        <w:rPr>
          <w:rFonts w:ascii="Arial" w:hAnsi="Arial"/>
          <w:sz w:val="24"/>
          <w:szCs w:val="24"/>
          <w:rtl w:val="0"/>
          <w:lang w:val="pt-PT"/>
        </w:rPr>
        <w:t>: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pt-PT"/>
        </w:rPr>
        <w:t>Os ju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zes dos tribunais administrativos e fiscais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 por julgar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relacionadas ao direito administrativo e fiscal. Eles lidam com lit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gios entre os cidad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os e a administra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blica, incluindo casos de licenciamento, contratos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blicos e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fiscais. Os ju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zes desses tribunais garantem que a administra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 atue de acordo com a lei e protegem os direitos dos cidad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os em suas intera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com o Estado. Eles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o desafio de equilibrar os interesses do Estado e dos cidad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os de forma justa e imparcial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Magistrados do Minist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rio P</w:t>
      </w:r>
      <w:r>
        <w:rPr>
          <w:rFonts w:ascii="Arial" w:hAnsi="Arial" w:hint="default"/>
          <w:b w:val="1"/>
          <w:bCs w:val="1"/>
          <w:sz w:val="24"/>
          <w:szCs w:val="24"/>
          <w:rtl w:val="0"/>
        </w:rPr>
        <w:t>ú</w:t>
      </w:r>
      <w:r>
        <w:rPr>
          <w:rFonts w:ascii="Arial" w:hAnsi="Arial"/>
          <w:b w:val="1"/>
          <w:bCs w:val="1"/>
          <w:sz w:val="24"/>
          <w:szCs w:val="24"/>
          <w:rtl w:val="0"/>
          <w:lang w:val="it-IT"/>
        </w:rPr>
        <w:t>blico</w:t>
      </w:r>
      <w:r>
        <w:rPr>
          <w:rFonts w:ascii="Arial" w:hAnsi="Arial"/>
          <w:sz w:val="24"/>
          <w:szCs w:val="24"/>
          <w:rtl w:val="0"/>
          <w:lang w:val="pt-PT"/>
        </w:rPr>
        <w:t>: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pt-PT"/>
        </w:rPr>
        <w:t>Os magistrados do Minist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blico representam os interesses da sociedade perante os tribunais. Eles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o dever de promover a justi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e a defesa do interesse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blico em todos os processos judiciais. Os magistrados do Minist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blico investigam crimes, apresentam acusa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contra os suspeitos e representam o Estado em julgamentos criminais. Eles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desempenham um papel importante na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direitos das v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timas e no cumprimento da lei. Sua atua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contribui para a manuten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ordem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 e a garantia da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>a jur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dica na sociedade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8" w:id="10"/>
      <w:r>
        <w:rPr>
          <w:rFonts w:cs="Arial Unicode MS" w:eastAsia="Arial Unicode MS"/>
          <w:rtl w:val="0"/>
          <w:lang w:val="pt-PT"/>
        </w:rPr>
        <w:t xml:space="preserve">2.3. </w:t>
      </w:r>
      <w:r>
        <w:rPr>
          <w:rFonts w:cs="Arial Unicode MS" w:eastAsia="Arial Unicode MS"/>
          <w:rtl w:val="0"/>
          <w:lang w:val="pt-PT"/>
        </w:rPr>
        <w:t>Independ</w:t>
      </w:r>
      <w:r>
        <w:rPr>
          <w:rFonts w:cs="Arial Unicode MS" w:eastAsia="Arial Unicode MS" w:hint="default"/>
          <w:rtl w:val="0"/>
          <w:lang w:val="pt-PT"/>
        </w:rPr>
        <w:t>ê</w:t>
      </w:r>
      <w:r>
        <w:rPr>
          <w:rFonts w:cs="Arial Unicode MS" w:eastAsia="Arial Unicode MS"/>
          <w:rtl w:val="0"/>
          <w:lang w:val="pt-PT"/>
        </w:rPr>
        <w:t>ncia e Compet</w:t>
      </w:r>
      <w:r>
        <w:rPr>
          <w:rFonts w:cs="Arial Unicode MS" w:eastAsia="Arial Unicode MS" w:hint="default"/>
          <w:rtl w:val="0"/>
          <w:lang w:val="pt-PT"/>
        </w:rPr>
        <w:t>ê</w:t>
      </w:r>
      <w:r>
        <w:rPr>
          <w:rFonts w:cs="Arial Unicode MS" w:eastAsia="Arial Unicode MS"/>
          <w:rtl w:val="0"/>
          <w:lang w:val="pt-PT"/>
        </w:rPr>
        <w:t>ncias dos Tribunais</w:t>
      </w:r>
      <w:bookmarkEnd w:id="10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hAnsi="Arial"/>
          <w:sz w:val="24"/>
          <w:szCs w:val="24"/>
          <w:rtl w:val="0"/>
          <w:lang w:val="pt-PT"/>
        </w:rPr>
        <w:t>A independ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 xml:space="preserve">ncia dos tribunais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 pilar essencial num Estado de Direito. Esta garantia assegura que os tribunais possam decidir de forma imparcial, sem interfer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externas ou influ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pol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 xml:space="preserve">ticas.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crucial que os tribunais possam interpretar e aplicar a lei de acordo com os factos e circunst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ncias de cada caso, sem qualquer tipo de press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externa. Isto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fundamental para garantir a justi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e a equidade no sistema judicial. Cada tribunal tem as suas compet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espec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ficas, definidas pela lei. Estas compet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determinam os tipos de casos que cada tribunal pode julgar e as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que pode tomar. Por exemplo, o Supremo Tribunal de Justi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tem compet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para analisar recursos de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tomadas pelos tribunais de inst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ncias inferiores, ao passo que os tribunais administrativos e fiscais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compet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para lidar com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relacionadas com o direito administrativo e fiscal.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os tribunais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o poder de administrar a justi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a, o que inclui a realiza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audi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ncias, a recolha de provas, a formula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senten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e a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das leis.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 por garantir que os direitos das partes envolvidas num processo sejam respeitados e que a justi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seja cumprida de acordo com os princ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pios do Estado de Direito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9" w:id="11"/>
      <w:r>
        <w:rPr>
          <w:rFonts w:cs="Arial Unicode MS" w:eastAsia="Arial Unicode MS"/>
          <w:rtl w:val="0"/>
          <w:lang w:val="pt-PT"/>
        </w:rPr>
        <w:t>2.</w:t>
      </w:r>
      <w:r>
        <w:rPr>
          <w:rFonts w:cs="Arial Unicode MS" w:eastAsia="Arial Unicode MS"/>
          <w:rtl w:val="0"/>
          <w:lang w:val="pt-PT"/>
        </w:rPr>
        <w:t>4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  <w:lang w:val="pt-PT"/>
        </w:rPr>
        <w:t>Decis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pt-PT"/>
        </w:rPr>
        <w:t>es e Audi</w:t>
      </w:r>
      <w:r>
        <w:rPr>
          <w:rFonts w:cs="Arial Unicode MS" w:eastAsia="Arial Unicode MS" w:hint="default"/>
          <w:rtl w:val="0"/>
          <w:lang w:val="pt-PT"/>
        </w:rPr>
        <w:t>ê</w:t>
      </w:r>
      <w:r>
        <w:rPr>
          <w:rFonts w:cs="Arial Unicode MS" w:eastAsia="Arial Unicode MS"/>
          <w:rtl w:val="0"/>
          <w:lang w:val="pt-PT"/>
        </w:rPr>
        <w:t>ncias dos Tribunais</w:t>
      </w:r>
      <w:bookmarkEnd w:id="11"/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tribunais em Portugal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independentes e 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sujeitos apenas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lei, conforme estabelecido no artigo 202 da Constitui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as audi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ncias dos tribunais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>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blicas, exceto em casos espec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ficos previstos por lei, conforme mencionado nos artigos 204 e 206 da CRP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Minist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blico, como representante dos interesses da sociedade, goza de autonomia, conforme disposto no artigo 3 da Lei Org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nica do Minist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 xml:space="preserve">blico (LOSJ). Essa autonomia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fundamental para garantir a imparcialidade e a efic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cia das investiga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 acusa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realizadas pelo Minist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rio P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it-IT"/>
        </w:rPr>
        <w:t>blico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ju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zes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podem ser responsabilizados pelas suas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es, conforme estabelecido no artigo 203 da Constitui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na Lei Org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nica dos Tribunais Judiciais (LOSJ) e em outras legisla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pertinentes. Isso garante a independ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e a imparcialidade dos ju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zes na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 lei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hAnsi="Arial"/>
          <w:sz w:val="24"/>
          <w:szCs w:val="24"/>
          <w:rtl w:val="0"/>
          <w:lang w:val="pt-PT"/>
        </w:rPr>
        <w:t>O territ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rio nacional de Portugal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dividido em comarcas, cada uma abrangendo diferentes tribunais de primeira inst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ncia, conforme estabelecido pela lei.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tribunais de compet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territorial alargada e tribunais de compet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em todo o territ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rio nacional, cada um com suas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reas de atua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es-ES_tradnl"/>
        </w:rPr>
        <w:t>o espec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ficas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  <w:sectPr>
          <w:headerReference w:type="default" r:id="rId20"/>
          <w:headerReference w:type="first" r:id="rId21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numPr>
          <w:ilvl w:val="0"/>
          <w:numId w:val="13"/>
        </w:numPr>
        <w:bidi w:val="0"/>
        <w:spacing w:after="240"/>
        <w:ind w:right="0"/>
        <w:jc w:val="left"/>
        <w:rPr>
          <w:rtl w:val="0"/>
        </w:rPr>
      </w:pPr>
      <w:bookmarkStart w:name="_Toc10" w:id="12"/>
      <w:r>
        <w:rPr>
          <w:smallCaps w:val="1"/>
          <w:rtl w:val="0"/>
          <w:lang w:val="pt-PT"/>
        </w:rPr>
        <w:t>Cibercrime</w:t>
      </w:r>
      <w:bookmarkEnd w:id="12"/>
    </w:p>
    <w:p>
      <w:pPr>
        <w:pStyle w:val="heading 2"/>
      </w:pPr>
      <w:bookmarkStart w:name="_Toc11" w:id="13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 xml:space="preserve">.1. </w:t>
      </w:r>
      <w:r>
        <w:rPr>
          <w:rFonts w:cs="Arial Unicode MS" w:eastAsia="Arial Unicode MS"/>
          <w:rtl w:val="0"/>
        </w:rPr>
        <w:t>Defini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e Exemplos de Cibercrime</w:t>
      </w:r>
      <w:bookmarkEnd w:id="13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cibercrime, que engloba qualquer atividade delituosa que utilize computadores, internet ou outras tecnologias digitais, constitui uma preocupa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crescente a n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vel global. Para fazer frente a este fen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meno complexo, muitos pa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n-US"/>
        </w:rPr>
        <w:t>ses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vindo a implementar leis e conven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com o intuito de combater diversas formas de atividades criminosas online. Uma das principais medidas adotadas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 Conven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sobre o Cibercrime do Conselho da Europa, que procura combater o cibercrime atrav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 da harmoniza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das leis nacionais e da coopera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internacional. Esta conven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aborda uma ampla gama de crimes cibern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ticos, desde o acesso indevido a computadores at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aos ataques a infraestruturas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Exemplos de cibercrime incluem acesso indevido a sistemas, como hacking de contas banc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rias</w:t>
      </w:r>
      <w:r>
        <w:rPr>
          <w:rFonts w:ascii="Arial" w:hAnsi="Arial"/>
          <w:sz w:val="24"/>
          <w:szCs w:val="24"/>
          <w:rtl w:val="0"/>
          <w:lang w:val="pt-PT"/>
        </w:rPr>
        <w:t xml:space="preserve">. Outro exemplo muito comum temos o </w:t>
      </w:r>
      <w:r>
        <w:rPr>
          <w:rFonts w:ascii="Arial" w:hAnsi="Arial"/>
          <w:sz w:val="24"/>
          <w:szCs w:val="24"/>
          <w:rtl w:val="0"/>
          <w:lang w:val="pt-PT"/>
        </w:rPr>
        <w:t>phishing, onde emails fraudulentos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usados para obter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pessoais.</w:t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heading 2"/>
      </w:pPr>
      <w:bookmarkStart w:name="_Toc12" w:id="14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  <w:lang w:val="pt-PT"/>
        </w:rPr>
        <w:t xml:space="preserve">. </w:t>
      </w:r>
      <w:r>
        <w:rPr>
          <w:rFonts w:cs="Arial Unicode MS" w:eastAsia="Arial Unicode MS"/>
          <w:rtl w:val="0"/>
        </w:rPr>
        <w:t>Jurisprud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 Relacionada ao Cibercrime</w:t>
      </w:r>
      <w:bookmarkEnd w:id="14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</w:rPr>
        <w:t>A jurisprud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sobre cibercrime engloba uma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rie de casos que dizem respeito a atividades criminosas no contexto digital. Exemplos incluem falsifica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 inform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tica, como a manipula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fraudulenta de dados online, e a falsifica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cart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 xml:space="preserve">es de pagamento. No que toca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it-IT"/>
        </w:rPr>
        <w:t>falsifica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 inform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tica, as decis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judiciais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estabelecido que o bem jur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dico protegido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se limita apenas ao patrim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nio, abrangendo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a integridade e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das rela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jur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dicas. 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a legisla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tem sido atualizada para lidar com novas formas de cibercrime, como o acesso ileg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timo a sistemas e a reprodu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>o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autorizada de programas protegidos por lei. A jurisprud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desempenha um papel crucial na interpreta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das leis relacionadas com o cibercrime, assegurando 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e a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dos direitos no ambiente digital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Default"/>
        <w:spacing w:line="276" w:lineRule="atLeast"/>
        <w:ind w:right="3187"/>
        <w:rPr>
          <w:rFonts w:ascii="Arial" w:cs="Arial" w:hAnsi="Arial" w:eastAsia="Arial"/>
        </w:rPr>
      </w:pPr>
    </w:p>
    <w:p>
      <w:pPr>
        <w:pStyle w:val="Default"/>
        <w:spacing w:line="276" w:lineRule="atLeast"/>
        <w:ind w:right="3187"/>
        <w:rPr>
          <w:rFonts w:ascii="Arial" w:cs="Arial" w:hAnsi="Arial" w:eastAsia="Arial"/>
        </w:rPr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ectPr>
          <w:headerReference w:type="default" r:id="rId22"/>
          <w:headerReference w:type="first" r:id="rId23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numPr>
          <w:ilvl w:val="0"/>
          <w:numId w:val="14"/>
        </w:numPr>
        <w:bidi w:val="0"/>
        <w:spacing w:after="240"/>
        <w:ind w:right="0"/>
        <w:jc w:val="left"/>
        <w:rPr>
          <w:rtl w:val="0"/>
        </w:rPr>
      </w:pPr>
      <w:bookmarkStart w:name="_Toc13" w:id="15"/>
      <w:r>
        <w:rPr>
          <w:smallCaps w:val="1"/>
          <w:rtl w:val="0"/>
          <w:lang w:val="pt-PT"/>
        </w:rPr>
        <w:t>Plataformas Digitais</w:t>
      </w:r>
      <w:bookmarkEnd w:id="15"/>
    </w:p>
    <w:p>
      <w:pPr>
        <w:pStyle w:val="Corpo"/>
        <w:rPr>
          <w:smallCaps w:val="1"/>
        </w:rPr>
      </w:pPr>
    </w:p>
    <w:p>
      <w:pPr>
        <w:pStyle w:val="heading 2"/>
      </w:pPr>
      <w:bookmarkStart w:name="_Toc14" w:id="16"/>
      <w:r>
        <w:rPr>
          <w:rFonts w:cs="Arial Unicode MS" w:eastAsia="Arial Unicode MS"/>
          <w:smallCaps w:val="1"/>
          <w:rtl w:val="0"/>
          <w:lang w:val="pt-PT"/>
        </w:rPr>
        <w:t>4.1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Conceito de Plataformas Digitais</w:t>
      </w:r>
      <w:bookmarkEnd w:id="16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As </w:t>
      </w:r>
      <w:r>
        <w:rPr>
          <w:rFonts w:ascii="Arial" w:hAnsi="Arial"/>
          <w:sz w:val="24"/>
          <w:szCs w:val="24"/>
          <w:rtl w:val="0"/>
          <w:lang w:val="pt-PT"/>
        </w:rPr>
        <w:t xml:space="preserve">plataformas digitais, </w:t>
      </w:r>
      <w:r>
        <w:rPr>
          <w:rFonts w:ascii="Arial" w:hAnsi="Arial"/>
          <w:sz w:val="24"/>
          <w:szCs w:val="24"/>
          <w:rtl w:val="0"/>
          <w:lang w:val="pt-PT"/>
        </w:rPr>
        <w:t>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 sistemas online ou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que facilitam a intera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entre diferentes grupos de utilizadores ou fornecedores de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os. Estas plataformas funcionam como intermedi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rios, conectando pessoas que procuram determinado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 ou produto com aqueles que o fornecem.</w:t>
      </w:r>
    </w:p>
    <w:p>
      <w:pPr>
        <w:pStyle w:val="Corpo"/>
        <w:spacing w:after="240" w:line="240" w:lineRule="auto"/>
        <w:ind w:firstLine="425"/>
        <w:jc w:val="both"/>
      </w:pPr>
    </w:p>
    <w:p>
      <w:pPr>
        <w:pStyle w:val="heading 2"/>
      </w:pPr>
      <w:bookmarkStart w:name="_Toc15" w:id="17"/>
      <w:r>
        <w:rPr>
          <w:rFonts w:cs="Arial Unicode MS" w:eastAsia="Arial Unicode MS"/>
          <w:smallCaps w:val="1"/>
          <w:rtl w:val="0"/>
          <w:lang w:val="pt-PT"/>
        </w:rPr>
        <w:t>4.2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Presun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Contrato de Trabalho em plataformas Digitais</w:t>
      </w:r>
      <w:bookmarkEnd w:id="17"/>
    </w:p>
    <w:p>
      <w:pPr>
        <w:pStyle w:val="Corpo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Artigo 12A do C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digo de Trabalho: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Introduzido recentemente, estabelece a presun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de contrato de trabalho no 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mbito das plataformas digitais.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Q</w:t>
      </w:r>
      <w:r>
        <w:rPr>
          <w:rFonts w:ascii="Arial" w:hAnsi="Arial"/>
          <w:sz w:val="24"/>
          <w:szCs w:val="24"/>
          <w:rtl w:val="0"/>
          <w:lang w:val="pt-PT"/>
        </w:rPr>
        <w:t>uando falamos de plataformas digitais, estamos a referir-nos a empresas ou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que oferecem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os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</w:rPr>
        <w:t>dist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>ncia atrav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 da internet ou de outras tecnologias eletr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 xml:space="preserve">nicas. </w:t>
      </w:r>
      <w:r>
        <w:rPr>
          <w:rFonts w:ascii="Arial" w:hAnsi="Arial"/>
          <w:sz w:val="24"/>
          <w:szCs w:val="24"/>
          <w:rtl w:val="0"/>
          <w:lang w:val="pt-PT"/>
        </w:rPr>
        <w:t>Sendo um exemplo,</w:t>
      </w:r>
      <w:r>
        <w:rPr>
          <w:rFonts w:ascii="Arial" w:hAnsi="Arial"/>
          <w:sz w:val="24"/>
          <w:szCs w:val="24"/>
          <w:rtl w:val="0"/>
          <w:lang w:val="pt-PT"/>
        </w:rPr>
        <w:t xml:space="preserve"> quando usamos uma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de entrega de comida ou de transporte, estamos a interagir com uma plataforma digital. Agora, uma coisa interessante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que, muitas vezes, quando come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amos a trabalhar com uma dessas plataformas,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uma presun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autom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de que existe um contrato de trabalho entre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s e a plataforma. Isso significa que, se estivermos a prestar servi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os atrav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 de uma plataforma digital, pode ser considerado que somos empregados dela, mesmo que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haja um contrato escrito.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uma quest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importante a ter em conta quando discutimos direitos laborais e responsabilidades em ambientes digitais.</w:t>
      </w:r>
    </w:p>
    <w:p>
      <w:pPr>
        <w:pStyle w:val="Corpo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16" w:id="18"/>
      <w:r>
        <w:rPr>
          <w:rFonts w:cs="Arial Unicode MS" w:eastAsia="Arial Unicode MS"/>
          <w:smallCaps w:val="1"/>
          <w:rtl w:val="0"/>
          <w:lang w:val="pt-PT"/>
        </w:rPr>
        <w:t>4.3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Desafios e Quest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pt-PT"/>
        </w:rPr>
        <w:t>es Legais Envolvendo Trabalhadores de Plataformas Digitais</w:t>
      </w:r>
      <w:bookmarkEnd w:id="18"/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trabalhadores que dependem das plataformas digitais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 xml:space="preserve">enfrentam desafios legais complexos. </w:t>
      </w:r>
      <w:r>
        <w:rPr>
          <w:rFonts w:ascii="Arial" w:hAnsi="Arial"/>
          <w:sz w:val="24"/>
          <w:szCs w:val="24"/>
          <w:rtl w:val="0"/>
          <w:lang w:val="pt-PT"/>
        </w:rPr>
        <w:t>Sendo considerada uma luta importante, a obten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de </w:t>
      </w:r>
      <w:r>
        <w:rPr>
          <w:rFonts w:ascii="Arial" w:hAnsi="Arial"/>
          <w:sz w:val="24"/>
          <w:szCs w:val="24"/>
          <w:rtl w:val="0"/>
          <w:lang w:val="pt-PT"/>
        </w:rPr>
        <w:t>reconhecimento adequado d</w:t>
      </w:r>
      <w:r>
        <w:rPr>
          <w:rFonts w:ascii="Arial" w:hAnsi="Arial"/>
          <w:sz w:val="24"/>
          <w:szCs w:val="24"/>
          <w:rtl w:val="0"/>
          <w:lang w:val="pt-PT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 seu </w:t>
      </w:r>
      <w:r>
        <w:rPr>
          <w:rFonts w:ascii="Arial" w:hAnsi="Arial"/>
          <w:sz w:val="24"/>
          <w:szCs w:val="24"/>
          <w:rtl w:val="0"/>
          <w:lang w:val="pt-PT"/>
        </w:rPr>
        <w:t>estatuto</w:t>
      </w:r>
      <w:r>
        <w:rPr>
          <w:rFonts w:ascii="Arial" w:hAnsi="Arial"/>
          <w:sz w:val="24"/>
          <w:szCs w:val="24"/>
          <w:rtl w:val="0"/>
          <w:lang w:val="pt-PT"/>
        </w:rPr>
        <w:t xml:space="preserve"> de trabalho. Isso significa que muitos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>o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acesso aos benef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cios e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fr-FR"/>
        </w:rPr>
        <w:t xml:space="preserve">es </w:t>
      </w:r>
      <w:r>
        <w:rPr>
          <w:rFonts w:ascii="Arial" w:hAnsi="Arial"/>
          <w:sz w:val="24"/>
          <w:szCs w:val="24"/>
          <w:rtl w:val="0"/>
          <w:lang w:val="pt-PT"/>
        </w:rPr>
        <w:t>normais</w:t>
      </w:r>
      <w:r>
        <w:rPr>
          <w:rFonts w:ascii="Arial" w:hAnsi="Arial"/>
          <w:sz w:val="24"/>
          <w:szCs w:val="24"/>
          <w:rtl w:val="0"/>
          <w:lang w:val="pt-PT"/>
        </w:rPr>
        <w:t xml:space="preserve"> que os trabalhadores regulares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m, como seguro de sa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de e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fr-FR"/>
        </w:rPr>
        <w:t>a social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</w:pPr>
      <w:r>
        <w:rPr>
          <w:rFonts w:ascii="Arial" w:hAnsi="Arial"/>
          <w:sz w:val="24"/>
          <w:szCs w:val="24"/>
          <w:rtl w:val="0"/>
        </w:rPr>
        <w:t>Al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disso, h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preocupa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sobre as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trabalho e a privacidade dos dados pessoais desses trabalhadores.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  <w:rPr>
          <w:sz w:val="24"/>
          <w:szCs w:val="24"/>
        </w:rPr>
      </w:pPr>
    </w:p>
    <w:p>
      <w:pPr>
        <w:pStyle w:val="heading 1"/>
        <w:numPr>
          <w:ilvl w:val="0"/>
          <w:numId w:val="8"/>
        </w:numPr>
        <w:bidi w:val="0"/>
        <w:spacing w:after="240"/>
        <w:ind w:right="0"/>
        <w:jc w:val="left"/>
        <w:rPr>
          <w:rtl w:val="0"/>
        </w:rPr>
      </w:pPr>
      <w:bookmarkStart w:name="_Toc17" w:id="19"/>
      <w:r>
        <w:rPr>
          <w:smallCaps w:val="1"/>
          <w:rtl w:val="0"/>
          <w:lang w:val="pt-PT"/>
        </w:rPr>
        <w:t>Teletrabalho</w:t>
      </w:r>
      <w:bookmarkEnd w:id="19"/>
    </w:p>
    <w:p>
      <w:pPr>
        <w:pStyle w:val="Corpo"/>
        <w:rPr>
          <w:smallCaps w:val="1"/>
        </w:rPr>
      </w:pPr>
    </w:p>
    <w:p>
      <w:pPr>
        <w:pStyle w:val="heading 2"/>
      </w:pPr>
      <w:bookmarkStart w:name="_Toc18" w:id="20"/>
      <w:r>
        <w:rPr>
          <w:rFonts w:cs="Arial Unicode MS" w:eastAsia="Arial Unicode MS"/>
          <w:smallCaps w:val="1"/>
          <w:rtl w:val="0"/>
          <w:lang w:val="pt-PT"/>
        </w:rPr>
        <w:t>5.1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E</w:t>
      </w:r>
      <w:r>
        <w:rPr>
          <w:rFonts w:cs="Arial Unicode MS" w:eastAsia="Arial Unicode MS"/>
          <w:rtl w:val="0"/>
          <w:lang w:val="pt-PT"/>
        </w:rPr>
        <w:t>volu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e Contexto do Teletrabalho em Portugal</w:t>
      </w:r>
      <w:bookmarkEnd w:id="20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teletrabalho em Portugal passou de uma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residual para uma realidade generalizada, especialmente ap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s a pandemia de COVID-19. A legisla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 pertinente est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contida nos artigos 165 a 171 do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digo do Trabalho, com emendas recentes introduzidas pela Lei 83/</w:t>
      </w:r>
      <w:r>
        <w:rPr>
          <w:rFonts w:ascii="Arial" w:hAnsi="Arial"/>
          <w:sz w:val="24"/>
          <w:szCs w:val="24"/>
          <w:rtl w:val="0"/>
          <w:lang w:val="pt-PT"/>
        </w:rPr>
        <w:t xml:space="preserve">2020.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O conceito de teletrabalho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definido no artigo 165 como a presta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trabalho em regime de teletrabalho, sem a necessidade de presen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</w:rPr>
        <w:t>a 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sica no local de trabalho. O acordo para a presta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teletrabalho, conforme o artigo 166, deve ser formalizado por escrito e definir claramente as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es, como o hor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de trabalho e os equipamentos necess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19" w:id="21"/>
      <w:r>
        <w:rPr>
          <w:rFonts w:cs="Arial Unicode MS" w:eastAsia="Arial Unicode MS"/>
          <w:smallCaps w:val="1"/>
          <w:rtl w:val="0"/>
          <w:lang w:val="pt-PT"/>
        </w:rPr>
        <w:t>5.2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L</w:t>
      </w:r>
      <w:r>
        <w:rPr>
          <w:rFonts w:cs="Arial Unicode MS" w:eastAsia="Arial Unicode MS"/>
          <w:rtl w:val="0"/>
        </w:rPr>
        <w:t>egisla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 Aplic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vel (C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digo do Trabalho)</w:t>
      </w:r>
      <w:bookmarkEnd w:id="21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A 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legisla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aplic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ao teletrabalho em Portugal est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pt-PT"/>
        </w:rPr>
        <w:t>principalmente contida no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digo do Trabalho. Os artigos pertinentes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os 165 a 171, onde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estabelecidas as defini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fr-FR"/>
        </w:rPr>
        <w:t>es,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 direitos dos trabalhadores em regime de teletrabalho. Esses artigos foram sujeitos a emendas recentes, refletindo a crescente import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  <w:lang w:val="it-IT"/>
        </w:rPr>
        <w:t>ncia e preval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do teletrabalho, especialmente ap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s a pandemia de COVID-19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 artigo 165 define o teletrabalho como a presta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trabalho fora das instala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da entidade patronal, utilizando tecnologias de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 e comunica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o. O acordo para a presta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de teletrabalho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detalhado no artigo 166, onde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estabelecidos os termos e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que devem ser acordados entre o empregador e o trabalhador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Recentemente, o artigo 166-A foi introduzido, garantindo o direito ao teletrabalho para certas categorias de trabalhadores, como v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timas de viol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ncia dom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stica ou pais com filhos pequenos. O artigo 169 estabelece a igualdade de direitos e deveres entre os trabalhadores em teletrabalho e aqueles que trabalham nas instala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da empresa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A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it-IT"/>
        </w:rPr>
        <w:t>a e sa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pt-PT"/>
        </w:rPr>
        <w:t>de no trabalho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</w:rPr>
        <w:t>m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abordadas na legisla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como estipulado nos artigos 170 e 170-A, onde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estabelecidas as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para a pr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tica do teletrabalho em ambientes seguros.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2"/>
      </w:pPr>
      <w:bookmarkStart w:name="_Toc20" w:id="22"/>
      <w:r>
        <w:rPr>
          <w:rFonts w:cs="Arial Unicode MS" w:eastAsia="Arial Unicode MS"/>
          <w:smallCaps w:val="1"/>
          <w:rtl w:val="0"/>
          <w:lang w:val="pt-PT"/>
        </w:rPr>
        <w:t>5.3</w:t>
      </w:r>
      <w:r>
        <w:rPr>
          <w:rFonts w:cs="Arial Unicode MS" w:eastAsia="Arial Unicode MS"/>
          <w:rtl w:val="0"/>
          <w:lang w:val="pt-PT"/>
        </w:rPr>
        <w:t>.</w:t>
      </w:r>
      <w:r>
        <w:rPr>
          <w:rFonts w:cs="Arial Unicode MS" w:eastAsia="Arial Unicode MS"/>
          <w:rtl w:val="0"/>
          <w:lang w:val="pt-PT"/>
        </w:rPr>
        <w:t xml:space="preserve"> D</w:t>
      </w:r>
      <w:r>
        <w:rPr>
          <w:rFonts w:cs="Arial Unicode MS" w:eastAsia="Arial Unicode MS"/>
          <w:rtl w:val="0"/>
        </w:rPr>
        <w:t>ireitos e Deveres dos Trabalhadores em Regime de Teletrabalho</w:t>
      </w:r>
      <w:bookmarkEnd w:id="22"/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Os direitos e deveres dos trabalhadores em regime de teletrabalho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delineados no 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digo do Trabalho, especificamente nos artigos 166 a 171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Direitos dos Trabalhadores: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Igualdade de tratamento: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Os trabalhadores em regime de teletrabalho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direito ao mesmo tratamento que os trabalhadores que desempenham suas fun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nas instala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da empresa, incluindo os mesmos direitos e benef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cios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Acordo para Presta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de Teletrabalho: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Os trabalhadores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o direito de formalizar um acordo escrito com o empregador, no qual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estabelecidas as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trabalho, hor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rios, compensa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e outros detalhes relevantes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Equipamentos e Sistemas: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 xml:space="preserve">O empregador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en-US"/>
        </w:rPr>
        <w:t>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vel por fornecer os equipamentos, ferramentas e sistemas necess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para que o trabalhador desempenhe suas fun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remotamente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Seguran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a e Sa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ú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de no Trabalho: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O empregador deve garantir que as condi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trabalho em regime de teletrabalho sejam seguras e saud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veis, proporcionando orienta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e medidas para prevenir acidentes e les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relacionadas ao trabalho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Deveres dos Trabalhadores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: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Cumprimentos de Tarefas: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Os trabalhadores em regime de teletrabalho t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>m o dever de cumprir suas responsabilidades laborais de acordo com os termos estabelecidos no acordo de teletrabalho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Utiliza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Adequada de Recursos: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Os trabalhadores 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>o respons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veis por utilizar adequadamente os equipamentos e recursos fornecidos pelo empregador para realizar suas tarefas, evitando o uso indevido ou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autorizado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  <w:r>
        <w:rPr>
          <w:rFonts w:ascii="Arial" w:hAnsi="Arial"/>
          <w:sz w:val="24"/>
          <w:szCs w:val="24"/>
          <w:rtl w:val="0"/>
        </w:rPr>
        <w:t>O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Disponibilidade e Comunica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o:</w:t>
      </w:r>
      <w:r>
        <w:rPr>
          <w:rFonts w:ascii="Arial" w:hAnsi="Arial"/>
          <w:sz w:val="24"/>
          <w:szCs w:val="24"/>
          <w:rtl w:val="0"/>
          <w:lang w:val="pt-PT"/>
        </w:rPr>
        <w:t xml:space="preserve"> O</w:t>
      </w:r>
      <w:r>
        <w:rPr>
          <w:rFonts w:ascii="Arial" w:hAnsi="Arial"/>
          <w:sz w:val="24"/>
          <w:szCs w:val="24"/>
          <w:rtl w:val="0"/>
          <w:lang w:val="pt-PT"/>
        </w:rPr>
        <w:t>s trabalhadores devem estar dispon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veis durante o hor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de trabalho estabelecido e manter uma comunica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regular com o empregador e colegas de trabalho, conforme necess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para o bom andamento das atividades laborais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Respeito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à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s pol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ticas da Empresa: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Os trabalhadores devem respeitar as pol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ticas e procedimentos da empresa, incluindo normas de conduta, seguran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da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it-IT"/>
        </w:rPr>
        <w:t>o e prote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dados.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8"/>
        </w:numPr>
        <w:bidi w:val="0"/>
        <w:spacing w:after="240"/>
        <w:ind w:right="0"/>
        <w:jc w:val="left"/>
        <w:rPr>
          <w:rtl w:val="0"/>
        </w:rPr>
      </w:pPr>
      <w:bookmarkStart w:name="_Toc21" w:id="23"/>
      <w:r>
        <w:rPr>
          <w:smallCaps w:val="1"/>
          <w:rtl w:val="0"/>
          <w:lang w:val="pt-PT"/>
        </w:rPr>
        <w:t>An</w:t>
      </w:r>
      <w:r>
        <w:rPr>
          <w:smallCaps w:val="1"/>
          <w:rtl w:val="0"/>
          <w:lang w:val="pt-PT"/>
        </w:rPr>
        <w:t>á</w:t>
      </w:r>
      <w:r>
        <w:rPr>
          <w:smallCaps w:val="1"/>
          <w:rtl w:val="0"/>
          <w:lang w:val="pt-PT"/>
        </w:rPr>
        <w:t>lise Cr</w:t>
      </w:r>
      <w:r>
        <w:rPr>
          <w:smallCaps w:val="1"/>
          <w:rtl w:val="0"/>
          <w:lang w:val="pt-PT"/>
        </w:rPr>
        <w:t>í</w:t>
      </w:r>
      <w:r>
        <w:rPr>
          <w:smallCaps w:val="1"/>
          <w:rtl w:val="0"/>
          <w:lang w:val="pt-PT"/>
        </w:rPr>
        <w:t>tica</w:t>
      </w:r>
      <w:bookmarkEnd w:id="23"/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A palestra do Dr. Domingos Jos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 xml:space="preserve">de Morais trouxe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luz v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rios aspetos da 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judici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ria em Portugal, assim como do cibercrime, plataformas digitais e teletrabalho. Contudo, uma an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fr-FR"/>
        </w:rPr>
        <w:t>lise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 revela que alguns pontos poderiam ter sido mais aprofundados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No que toca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</w:rPr>
        <w:t>organiza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judici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ria, foi 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da-DK"/>
        </w:rPr>
        <w:t xml:space="preserve">til </w:t>
      </w:r>
      <w:r>
        <w:rPr>
          <w:rFonts w:ascii="Arial" w:hAnsi="Arial"/>
          <w:sz w:val="24"/>
          <w:szCs w:val="24"/>
          <w:rtl w:val="0"/>
          <w:lang w:val="pt-PT"/>
        </w:rPr>
        <w:t>conhecer</w:t>
      </w:r>
      <w:r>
        <w:rPr>
          <w:rFonts w:ascii="Arial" w:hAnsi="Arial"/>
          <w:sz w:val="24"/>
          <w:szCs w:val="24"/>
          <w:rtl w:val="0"/>
          <w:lang w:val="pt-PT"/>
        </w:rPr>
        <w:t xml:space="preserve"> a estrutura dos tribunais em Portugal</w:t>
      </w:r>
      <w:r>
        <w:rPr>
          <w:rFonts w:ascii="Arial" w:hAnsi="Arial"/>
          <w:sz w:val="24"/>
          <w:szCs w:val="24"/>
          <w:rtl w:val="0"/>
          <w:lang w:val="pt-PT"/>
        </w:rPr>
        <w:t>. Q</w:t>
      </w:r>
      <w:r>
        <w:rPr>
          <w:rFonts w:ascii="Arial" w:hAnsi="Arial"/>
          <w:sz w:val="24"/>
          <w:szCs w:val="24"/>
          <w:rtl w:val="0"/>
          <w:lang w:val="pt-PT"/>
        </w:rPr>
        <w:t xml:space="preserve">uanto ao cibercrime, embora tenha sido abordado de forma informativa, </w:t>
      </w:r>
      <w:r>
        <w:rPr>
          <w:rFonts w:ascii="Arial" w:hAnsi="Arial"/>
          <w:sz w:val="24"/>
          <w:szCs w:val="24"/>
          <w:rtl w:val="0"/>
          <w:lang w:val="pt-PT"/>
        </w:rPr>
        <w:t>foram destacados 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picos como</w:t>
      </w:r>
      <w:r>
        <w:rPr>
          <w:rFonts w:ascii="Arial" w:hAnsi="Arial"/>
          <w:sz w:val="24"/>
          <w:szCs w:val="24"/>
          <w:rtl w:val="0"/>
          <w:lang w:val="it-IT"/>
        </w:rPr>
        <w:t xml:space="preserve"> defini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legais e exemplos de jurisprud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es-ES_tradnl"/>
        </w:rPr>
        <w:t>ncia</w:t>
      </w:r>
      <w:r>
        <w:rPr>
          <w:rFonts w:ascii="Arial" w:hAnsi="Arial"/>
          <w:sz w:val="24"/>
          <w:szCs w:val="24"/>
          <w:rtl w:val="0"/>
          <w:lang w:val="pt-PT"/>
        </w:rPr>
        <w:t xml:space="preserve">. </w:t>
      </w:r>
      <w:r>
        <w:rPr>
          <w:rFonts w:ascii="Arial" w:hAnsi="Arial"/>
          <w:sz w:val="24"/>
          <w:szCs w:val="24"/>
          <w:rtl w:val="0"/>
          <w:lang w:val="pt-PT"/>
        </w:rPr>
        <w:t>No que diz respeito ao teletrabalho, foi discutido em detalhe, considerando as mudan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as trazidas pela pandemia. A inclus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de novas disposi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legais relativas ao teletrabalho demonstra uma adapta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</w:rPr>
        <w:t xml:space="preserve">à </w:t>
      </w:r>
      <w:r>
        <w:rPr>
          <w:rFonts w:ascii="Arial" w:hAnsi="Arial"/>
          <w:sz w:val="24"/>
          <w:szCs w:val="24"/>
          <w:rtl w:val="0"/>
          <w:lang w:val="pt-PT"/>
        </w:rPr>
        <w:t>realidade contempor</w:t>
      </w:r>
      <w:r>
        <w:rPr>
          <w:rFonts w:ascii="Arial" w:hAnsi="Arial" w:hint="default"/>
          <w:sz w:val="24"/>
          <w:szCs w:val="24"/>
          <w:rtl w:val="0"/>
        </w:rPr>
        <w:t>â</w:t>
      </w:r>
      <w:r>
        <w:rPr>
          <w:rFonts w:ascii="Arial" w:hAnsi="Arial"/>
          <w:sz w:val="24"/>
          <w:szCs w:val="24"/>
          <w:rtl w:val="0"/>
        </w:rPr>
        <w:t>ne</w:t>
      </w:r>
      <w:r>
        <w:rPr>
          <w:rFonts w:ascii="Arial" w:hAnsi="Arial"/>
          <w:sz w:val="24"/>
          <w:szCs w:val="24"/>
          <w:rtl w:val="0"/>
          <w:lang w:val="pt-PT"/>
        </w:rPr>
        <w:t xml:space="preserve">a. 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</w:rPr>
      </w:pPr>
      <w:r>
        <w:rPr>
          <w:rFonts w:ascii="Arial" w:hAnsi="Arial"/>
          <w:sz w:val="24"/>
          <w:szCs w:val="24"/>
          <w:rtl w:val="0"/>
          <w:lang w:val="pt-PT"/>
        </w:rPr>
        <w:t>Em resumo, embora a palestra oferecesse uma vis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geral dos 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picos relevantes, uma abordagem mais cr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tica e aprofundada poderia ter enriquecido a compreens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das quest</w:t>
      </w:r>
      <w:r>
        <w:rPr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Fonts w:ascii="Arial" w:hAnsi="Arial"/>
          <w:sz w:val="24"/>
          <w:szCs w:val="24"/>
          <w:rtl w:val="0"/>
          <w:lang w:val="pt-PT"/>
        </w:rPr>
        <w:t>es discutidas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240" w:line="240" w:lineRule="auto"/>
        <w:ind w:firstLine="425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spacing w:after="240"/>
        <w:rPr>
          <w:smallCaps w:val="1"/>
        </w:rPr>
      </w:pPr>
      <w:bookmarkStart w:name="_Toc22" w:id="24"/>
      <w:r>
        <w:rPr>
          <w:smallCaps w:val="1"/>
          <w:rtl w:val="0"/>
          <w:lang w:val="pt-PT"/>
        </w:rPr>
        <w:t>Refer</w:t>
      </w:r>
      <w:r>
        <w:rPr>
          <w:smallCaps w:val="1"/>
          <w:rtl w:val="0"/>
          <w:lang w:val="pt-PT"/>
        </w:rPr>
        <w:t>ê</w:t>
      </w:r>
      <w:r>
        <w:rPr>
          <w:smallCaps w:val="1"/>
          <w:rtl w:val="0"/>
          <w:lang w:val="pt-PT"/>
        </w:rPr>
        <w:t xml:space="preserve">ncias </w:t>
      </w:r>
      <w:bookmarkEnd w:id="24"/>
    </w:p>
    <w:p>
      <w:pPr>
        <w:pStyle w:val="Corpo"/>
      </w:pPr>
      <w:r>
        <w:rPr>
          <w:rtl w:val="0"/>
        </w:rPr>
        <w:t xml:space="preserve"> </w:t>
      </w:r>
      <w:r>
        <w:rPr>
          <w:rtl w:val="0"/>
          <w:lang w:val="pt-PT"/>
        </w:rPr>
        <w:t xml:space="preserve">Nota de imprensa da palestra acerca do palestrante, Moodle - Unidade Curricular de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tica, </w:t>
      </w:r>
      <w:r>
        <w:rPr>
          <w:rtl w:val="0"/>
          <w:lang w:val="pt-PT"/>
        </w:rPr>
        <w:t xml:space="preserve">consultado a </w:t>
      </w:r>
      <w:r>
        <w:rPr>
          <w:rtl w:val="0"/>
          <w:lang w:val="pt-PT"/>
        </w:rPr>
        <w:t>16</w:t>
      </w:r>
      <w:r>
        <w:rPr>
          <w:rtl w:val="0"/>
          <w:lang w:val="es-ES_tradnl"/>
        </w:rPr>
        <w:t xml:space="preserve"> de </w:t>
      </w:r>
      <w:r>
        <w:rPr>
          <w:rtl w:val="0"/>
          <w:lang w:val="pt-PT"/>
        </w:rPr>
        <w:t>abril</w:t>
      </w:r>
      <w:r>
        <w:rPr>
          <w:rtl w:val="0"/>
          <w:lang w:val="pt-PT"/>
        </w:rPr>
        <w:t xml:space="preserve"> de 2024</w:t>
      </w:r>
      <w:r>
        <w:rPr>
          <w:rtl w:val="0"/>
        </w:rPr>
        <w:t xml:space="preserve"> </w:t>
      </w:r>
    </w:p>
    <w:p>
      <w:pPr>
        <w:pStyle w:val="Corpo"/>
      </w:pPr>
      <w:r>
        <w:rPr>
          <w:rtl w:val="0"/>
        </w:rPr>
        <w:t>Notas tiradas na palestra no dia 10 de abril de 2024</w:t>
      </w:r>
    </w:p>
    <w:p>
      <w:pPr>
        <w:pStyle w:val="Corpo"/>
      </w:pPr>
    </w:p>
    <w:p>
      <w:pPr>
        <w:pStyle w:val="Corpo"/>
      </w:pPr>
    </w:p>
    <w:p>
      <w:pPr>
        <w:pStyle w:val="Corpo"/>
        <w:spacing w:after="240" w:line="240" w:lineRule="auto"/>
        <w:ind w:firstLine="425"/>
        <w:jc w:val="both"/>
        <w:sectPr>
          <w:headerReference w:type="default" r:id="rId24"/>
          <w:headerReference w:type="first" r:id="rId25"/>
          <w:pgSz w:w="11900" w:h="17340" w:orient="portrait"/>
          <w:pgMar w:top="1219" w:right="993" w:bottom="632" w:left="941" w:header="720" w:footer="720"/>
          <w:titlePg w:val="1"/>
          <w:bidi w:val="0"/>
        </w:sectPr>
      </w:pPr>
    </w:p>
    <w:p>
      <w:pPr>
        <w:pStyle w:val="heading 1"/>
        <w:spacing w:after="240"/>
        <w:rPr>
          <w:smallCaps w:val="1"/>
        </w:rPr>
      </w:pPr>
      <w:bookmarkStart w:name="_Toc23" w:id="25"/>
      <w:r>
        <w:rPr>
          <w:smallCaps w:val="1"/>
          <w:rtl w:val="0"/>
          <w:lang w:val="pt-PT"/>
        </w:rPr>
        <w:t xml:space="preserve">Anexos </w:t>
      </w:r>
      <w:bookmarkEnd w:id="25"/>
    </w:p>
    <w:p>
      <w:pPr>
        <w:pStyle w:val="Default"/>
        <w:keepNext w:val="1"/>
        <w:spacing w:line="276" w:lineRule="atLeast"/>
        <w:jc w:val="center"/>
      </w:pPr>
    </w:p>
    <w:p>
      <w:pPr>
        <w:pStyle w:val="caption"/>
        <w:jc w:val="center"/>
      </w:pPr>
      <w:r>
        <w:rPr>
          <w:rtl w:val="0"/>
          <w:lang w:val="pt-PT"/>
        </w:rPr>
        <w:t>Nada a anexar</w:t>
      </w:r>
      <w:r>
        <w:rPr>
          <w:rFonts w:ascii="Arial" w:cs="Arial" w:hAnsi="Arial" w:eastAsia="Arial"/>
          <w:sz w:val="23"/>
          <w:szCs w:val="23"/>
        </w:rPr>
      </w:r>
    </w:p>
    <w:sectPr>
      <w:headerReference w:type="default" r:id="rId26"/>
      <w:headerReference w:type="first" r:id="rId27"/>
      <w:footerReference w:type="default" r:id="rId28"/>
      <w:footerReference w:type="first" r:id="rId29"/>
      <w:pgSz w:w="11900" w:h="17340" w:orient="portrait"/>
      <w:pgMar w:top="1219" w:right="993" w:bottom="632" w:left="941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pt-PT"/>
      </w:rPr>
      <w:t xml:space="preserve"> </w:t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5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67" w:hanging="3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2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85" w:hanging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44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0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62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87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úmeros"/>
  </w:abstractNum>
  <w:abstractNum w:abstractNumId="4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tabs>
          <w:tab w:val="num" w:pos="657"/>
        </w:tabs>
        <w:ind w:left="232" w:firstLine="1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57"/>
        </w:tabs>
        <w:ind w:left="1032" w:firstLine="1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257"/>
        </w:tabs>
        <w:ind w:left="1832" w:firstLine="1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057"/>
        </w:tabs>
        <w:ind w:left="2632" w:firstLine="1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857"/>
        </w:tabs>
        <w:ind w:left="3432" w:firstLine="1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657"/>
        </w:tabs>
        <w:ind w:left="4232" w:firstLine="1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457"/>
        </w:tabs>
        <w:ind w:left="5032" w:firstLine="1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257"/>
        </w:tabs>
        <w:ind w:left="5832" w:firstLine="1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057"/>
        </w:tabs>
        <w:ind w:left="6632" w:firstLine="1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2"/>
  </w:num>
  <w:num w:numId="8">
    <w:abstractNumId w:val="1"/>
  </w:num>
  <w:num w:numId="9">
    <w:abstractNumId w:val="1"/>
    <w:lvlOverride w:ilvl="0">
      <w:startOverride w:val="2"/>
    </w:lvlOverride>
  </w:num>
  <w:num w:numId="10">
    <w:abstractNumId w:val="4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1"/>
    <w:lvlOverride w:ilvl="0">
      <w:startOverride w:val="3"/>
    </w:lvlOverride>
  </w:num>
  <w:num w:numId="14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2">
    <w:name w:val="CM2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33" w:lineRule="atLeast"/>
      <w:ind w:left="0" w:right="0" w:firstLine="0"/>
      <w:jc w:val="left"/>
      <w:outlineLvl w:val="9"/>
    </w:pPr>
    <w:rPr>
      <w:rFonts w:ascii="Arial Black" w:cs="Arial Unicode MS" w:hAnsi="Arial Blac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1">
    <w:name w:val="CM1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Black" w:hAnsi="Arial Black" w:eastAsia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M3">
    <w:name w:val="CM3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Heading">
    <w:name w:val="TOC Heading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Fill>
        <w14:solidFill>
          <w14:srgbClr w14:val="2E74B5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9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pt-PT"/>
      <w14:textFill>
        <w14:solidFill>
          <w14:srgbClr w14:val="2E74B5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946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pt-PT"/>
      <w14:textFill>
        <w14:solidFill>
          <w14:srgbClr w14:val="2E74B5"/>
        </w14:solidFill>
      </w14:textFill>
    </w:rPr>
  </w:style>
  <w:style w:type="numbering" w:styleId="Estilo importado 1">
    <w:name w:val="Estilo importado 1"/>
    <w:pPr>
      <w:numPr>
        <w:numId w:val="7"/>
      </w:numPr>
    </w:pPr>
  </w:style>
  <w:style w:type="numbering" w:styleId="Números">
    <w:name w:val="Números"/>
    <w:pPr>
      <w:numPr>
        <w:numId w:val="10"/>
      </w:numPr>
    </w:pPr>
  </w:style>
  <w:style w:type="paragraph" w:styleId="caption">
    <w:name w:val="caption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shd w:val="nil" w:color="auto" w:fill="auto"/>
      <w:vertAlign w:val="baseline"/>
      <w:lang w:val="pt-PT"/>
      <w14:textOutline>
        <w14:noFill/>
      </w14:textOutline>
      <w14:textFill>
        <w14:solidFill>
          <w14:srgbClr w14:val="44546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footer" Target="footer7.xml"/><Relationship Id="rId29" Type="http://schemas.openxmlformats.org/officeDocument/2006/relationships/footer" Target="footer8.xml"/><Relationship Id="rId30" Type="http://schemas.openxmlformats.org/officeDocument/2006/relationships/numbering" Target="numbering.xml"/><Relationship Id="rId3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