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3E50"/>
          <w:sz w:val="28"/>
          <w:szCs w:val="28"/>
        </w:rPr>
        <w:t xml:space="preserve">CS 499 Capstone — Milestone Three</w:t>
      </w:r>
    </w:p>
    <w:p>
      <w:pPr>
        <w:spacing w:after="80"/>
        <w:jc w:val="center"/>
      </w:pPr>
      <w:r>
        <w:rPr>
          <w:rFonts w:ascii="Arial" w:cs="Arial" w:eastAsia="Arial" w:hAnsi="Arial"/>
          <w:i/>
          <w:iCs/>
          <w:color w:val="555555"/>
          <w:sz w:val="26"/>
          <w:szCs w:val="26"/>
        </w:rPr>
        <w:t xml:space="preserve">Algorithms and Data Structures Enhancement Narrative</w:t>
      </w:r>
    </w:p>
    <w:p>
      <w:pPr>
        <w:spacing w:after="240"/>
        <w:jc w:val="center"/>
      </w:pPr>
      <w:r>
        <w:rPr>
          <w:rFonts w:ascii="Arial" w:cs="Arial" w:eastAsia="Arial" w:hAnsi="Arial"/>
          <w:color w:val="888888"/>
          <w:sz w:val="22"/>
          <w:szCs w:val="22"/>
        </w:rPr>
        <w:t xml:space="preserve">Steven Foltz  |  Southern New Hampshire University  |  March 22, 2026</w:t>
      </w:r>
    </w:p>
    <w:p>
      <w:pPr>
        <w:pBdr>
          <w:bottom w:val="single" w:color="2C3E50" w:sz="6" w:space="1"/>
        </w:pBdr>
        <w:spacing w:after="360"/>
      </w:pPr>
      <w:r>
        <w:t xml:space="preserve"/>
      </w:r>
    </w:p>
    <w:p>
      <w:pPr>
        <w:pStyle w:val="Heading1"/>
      </w:pPr>
      <w:r>
        <w:rPr>
          <w:rFonts w:ascii="Arial" w:cs="Arial" w:eastAsia="Arial" w:hAnsi="Arial"/>
          <w:b/>
          <w:bCs/>
          <w:sz w:val="32"/>
          <w:szCs w:val="32"/>
        </w:rPr>
        <w:t xml:space="preserve">1. Artifact Description</w:t>
      </w:r>
    </w:p>
    <w:p>
      <w:pPr>
        <w:spacing w:after="160"/>
        <w:jc w:val="both"/>
      </w:pPr>
      <w:r>
        <w:rPr>
          <w:rFonts w:ascii="Arial" w:cs="Arial" w:eastAsia="Arial" w:hAnsi="Arial"/>
          <w:sz w:val="24"/>
          <w:szCs w:val="24"/>
        </w:rPr>
        <w:t xml:space="preserve">The artifact selected for the Algorithms and Data Structures category of this ePortfolio is the Grazioso Salvare Rescue Animal Dashboard, a full-stack data application originally developed in CS 340: Client/Server Development during the Spring 2025 term. The project connects a Python-based Dash web application to a MongoDB database containing records from the Austin Animal Center (AAC) and allows Grazioso Salvare employees to interactively filter shelter animals by rescue suitability category — water rescue, mountain rescue, and disaster/tracking rescue — while visualizing results on a map and in a breed-distribution chart.</w:t>
      </w:r>
    </w:p>
    <w:p>
      <w:pPr>
        <w:spacing w:after="160"/>
        <w:jc w:val="both"/>
      </w:pPr>
      <w:r>
        <w:rPr>
          <w:rFonts w:ascii="Arial" w:cs="Arial" w:eastAsia="Arial" w:hAnsi="Arial"/>
          <w:sz w:val="24"/>
          <w:szCs w:val="24"/>
        </w:rPr>
        <w:t xml:space="preserve">In its original form, the application relied entirely on MongoDB queries to filter records on every user interaction. While functional for small datasets, the architecture performed every filter as a full collection scan — an O(n) operation repeated on each radio-button click. The original CRUD module (crud.py) contained minimal error handling, no input validation, and no logging. There was no separation between database access and query logic, and no mechanism to rank animals by suitability within a category.</w:t>
      </w:r>
    </w:p>
    <w:p>
      <w:pPr>
        <w:spacing w:after="160"/>
        <w:jc w:val="both"/>
      </w:pPr>
      <w:r>
        <w:rPr>
          <w:rFonts w:ascii="Arial" w:cs="Arial" w:eastAsia="Arial" w:hAnsi="Arial"/>
          <w:sz w:val="24"/>
          <w:szCs w:val="24"/>
        </w:rPr>
        <w:t xml:space="preserve">Enhancements completed in Milestone Two (Software Design and Engineering) restructured the codebase by introducing a generic CRUD base class, environment-variable-driven configuration, comprehensive logging throughout, and a dedicated security module. Milestone Three — the present submission — targets the Algorithms and Data Structures category and introduces a new module, animal_shelter_ds.py, that replaces repeated O(n) scans with purpose-built data structures and algorithms implemented directly in Python.</w:t>
      </w:r>
    </w:p>
    <w:p>
      <w:r>
        <w:t xml:space="preserve"/>
      </w:r>
    </w:p>
    <w:p>
      <w:pPr>
        <w:pStyle w:val="Heading1"/>
      </w:pPr>
      <w:r>
        <w:rPr>
          <w:rFonts w:ascii="Arial" w:cs="Arial" w:eastAsia="Arial" w:hAnsi="Arial"/>
          <w:b/>
          <w:bCs/>
          <w:sz w:val="32"/>
          <w:szCs w:val="32"/>
        </w:rPr>
        <w:t xml:space="preserve">2. Justification for Inclusion</w:t>
      </w:r>
    </w:p>
    <w:p>
      <w:pPr>
        <w:pStyle w:val="Heading2"/>
      </w:pPr>
      <w:r>
        <w:rPr>
          <w:rFonts w:ascii="Arial" w:cs="Arial" w:eastAsia="Arial" w:hAnsi="Arial"/>
          <w:b/>
          <w:bCs/>
          <w:sz w:val="28"/>
          <w:szCs w:val="28"/>
        </w:rPr>
        <w:t xml:space="preserve">Why This Artifact?</w:t>
      </w:r>
    </w:p>
    <w:p>
      <w:pPr>
        <w:spacing w:after="160"/>
        <w:jc w:val="both"/>
      </w:pPr>
      <w:r>
        <w:rPr>
          <w:rFonts w:ascii="Arial" w:cs="Arial" w:eastAsia="Arial" w:hAnsi="Arial"/>
          <w:sz w:val="24"/>
          <w:szCs w:val="24"/>
        </w:rPr>
        <w:t xml:space="preserve">This project was selected because it presents a realistic, domain-grounded need for algorithmic improvement. A rescue-animal dashboard must respond to user queries quickly and predictably. As the AAC dataset grows — the real Austin Animal Center database contains hundreds of thousands of records — linear scans become unacceptable. Designing efficient in-memory structures to complement the database layer is a practical and demonstrable application of computer science fundamentals.</w:t>
      </w:r>
    </w:p>
    <w:p>
      <w:pPr>
        <w:spacing w:after="160"/>
        <w:jc w:val="both"/>
      </w:pPr>
      <w:r>
        <w:rPr>
          <w:rFonts w:ascii="Arial" w:cs="Arial" w:eastAsia="Arial" w:hAnsi="Arial"/>
          <w:sz w:val="24"/>
          <w:szCs w:val="24"/>
        </w:rPr>
        <w:t xml:space="preserve">The artifact also spans the full competency spectrum: it requires reasoning about time and space complexity, choosing appropriate abstract data types, implementing those structures correctly in Python, and validating correctness through a suite of unit tests — all of which are core indicators of algorithmic competency.</w:t>
      </w:r>
    </w:p>
    <w:p>
      <w:r>
        <w:t xml:space="preserve"/>
      </w:r>
    </w:p>
    <w:p>
      <w:pPr>
        <w:pStyle w:val="Heading2"/>
      </w:pPr>
      <w:r>
        <w:rPr>
          <w:rFonts w:ascii="Arial" w:cs="Arial" w:eastAsia="Arial" w:hAnsi="Arial"/>
          <w:b/>
          <w:bCs/>
          <w:sz w:val="28"/>
          <w:szCs w:val="28"/>
        </w:rPr>
        <w:t xml:space="preserve">Specific Components Showcasing Algorithms and Data Structures Skills</w:t>
      </w:r>
    </w:p>
    <w:p>
      <w:pPr>
        <w:spacing w:after="160"/>
        <w:jc w:val="both"/>
      </w:pPr>
      <w:r>
        <w:rPr>
          <w:rFonts w:ascii="Arial" w:cs="Arial" w:eastAsia="Arial" w:hAnsi="Arial"/>
          <w:sz w:val="24"/>
          <w:szCs w:val="24"/>
        </w:rPr>
        <w:t xml:space="preserve">The new animal_shelter_ds.py module introduces four distinct data structures and algorithms: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sz w:val="22"/>
                <w:szCs w:val="22"/>
              </w:rPr>
              <w:t xml:space="preserve">Structure / Algorithm</w:t>
            </w:r>
          </w:p>
        </w:tc>
        <w:tc>
          <w:tcPr>
            <w:tcW w:type="dxa" w:w="3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sz w:val="22"/>
                <w:szCs w:val="22"/>
              </w:rPr>
              <w:t xml:space="preserve">Location in Module</w:t>
            </w:r>
          </w:p>
        </w:tc>
        <w:tc>
          <w:tcPr>
            <w:tcW w:type="dxa" w:w="3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sz w:val="22"/>
                <w:szCs w:val="22"/>
              </w:rPr>
              <w:t xml:space="preserve">Time Complexity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Hash-Map Index (AnimalIndex)</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class AnimalIndex</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O(1) avg insert/lookup/delete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Inverted Index (BreedInvertedIndex)</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class BreedInvertedIndex</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O(n) build; O(k) lookup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Min-Heap Priority Queue (RescuePriorityQueue)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class RescuePriorityQueue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O(log n) push/pop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Binary Search Age Filter (filter_by_age_range)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filter_by_age_range()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O(n log n) sort + O(log n) query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Suitability Scoring (compute_suitability_score)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compute_suitability_score()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O(1) per animal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Query Engine (RescueQueryEngine)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class RescueQueryEngine</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2"/>
                <w:szCs w:val="22"/>
              </w:rPr>
              <w:t xml:space="preserve">O(n) build; O(k log k) query</w:t>
            </w:r>
          </w:p>
        </w:tc>
      </w:tr>
    </w:tbl>
    <w:p>
      <w:r>
        <w:t xml:space="preserve"/>
      </w:r>
    </w:p>
    <w:p>
      <w:pPr>
        <w:spacing w:after="160"/>
        <w:jc w:val="both"/>
      </w:pPr>
      <w:r>
        <w:rPr>
          <w:rFonts w:ascii="Arial" w:cs="Arial" w:eastAsia="Arial" w:hAnsi="Arial"/>
          <w:sz w:val="24"/>
          <w:szCs w:val="24"/>
        </w:rPr>
        <w:t xml:space="preserve">Each component is described below with a rationale for its selection:</w:t>
      </w:r>
    </w:p>
    <w:p>
      <w:r>
        <w:t xml:space="preserve"/>
      </w:r>
    </w:p>
    <w:p>
      <w:pPr>
        <w:spacing w:after="160"/>
        <w:jc w:val="both"/>
      </w:pPr>
      <w:r>
        <w:rPr>
          <w:rFonts w:ascii="Arial" w:cs="Arial" w:eastAsia="Arial" w:hAnsi="Arial"/>
          <w:b/>
          <w:bCs/>
          <w:sz w:val="24"/>
          <w:szCs w:val="24"/>
        </w:rPr>
        <w:t xml:space="preserve">Hash-Map Index (AnimalIndex).</w:t>
      </w:r>
    </w:p>
    <w:p>
      <w:pPr>
        <w:spacing w:after="160"/>
        <w:jc w:val="both"/>
      </w:pPr>
      <w:r>
        <w:rPr>
          <w:rFonts w:ascii="Arial" w:cs="Arial" w:eastAsia="Arial" w:hAnsi="Arial"/>
          <w:sz w:val="24"/>
          <w:szCs w:val="24"/>
        </w:rPr>
        <w:t xml:space="preserve">A Python dictionary is used as a hash map keyed on animal identifiers. After loading records into memory, any individual record can be retrieved in O(1) average time, eliminating repeated database round-trips for the same record within a session. The class encapsulates insert, lookup, delete, and list_all operations with clear docstrings and defensive validation.</w:t>
      </w:r>
    </w:p>
    <w:p>
      <w:r>
        <w:t xml:space="preserve"/>
      </w:r>
    </w:p>
    <w:p>
      <w:pPr>
        <w:spacing w:after="160"/>
        <w:jc w:val="both"/>
      </w:pPr>
      <w:r>
        <w:rPr>
          <w:rFonts w:ascii="Arial" w:cs="Arial" w:eastAsia="Arial" w:hAnsi="Arial"/>
          <w:b/>
          <w:bCs/>
          <w:sz w:val="24"/>
          <w:szCs w:val="24"/>
        </w:rPr>
        <w:t xml:space="preserve">Inverted Index (BreedInvertedIndex).</w:t>
      </w:r>
    </w:p>
    <w:p>
      <w:pPr>
        <w:spacing w:after="160"/>
        <w:jc w:val="both"/>
      </w:pPr>
      <w:r>
        <w:rPr>
          <w:rFonts w:ascii="Arial" w:cs="Arial" w:eastAsia="Arial" w:hAnsi="Arial"/>
          <w:sz w:val="24"/>
          <w:szCs w:val="24"/>
        </w:rPr>
        <w:t xml:space="preserve">Borrowed from information-retrieval theory, an inverted index maps each normalised breed name to the set of animal IDs that have that breed. Building the index is O(n); subsequent breed lookups are O(k) where k is the result-set size. The multi_lookup method performs a union across multiple breeds — implementing the OR semantics used by all three rescue-type filters — without touching records that do not match.</w:t>
      </w:r>
    </w:p>
    <w:p>
      <w:r>
        <w:t xml:space="preserve"/>
      </w:r>
    </w:p>
    <w:p>
      <w:pPr>
        <w:spacing w:after="160"/>
        <w:jc w:val="both"/>
      </w:pPr>
      <w:r>
        <w:rPr>
          <w:rFonts w:ascii="Arial" w:cs="Arial" w:eastAsia="Arial" w:hAnsi="Arial"/>
          <w:b/>
          <w:bCs/>
          <w:sz w:val="24"/>
          <w:szCs w:val="24"/>
        </w:rPr>
        <w:t xml:space="preserve">Min-Heap Priority Queue (RescuePriorityQueue).</w:t>
      </w:r>
    </w:p>
    <w:p>
      <w:pPr>
        <w:spacing w:after="160"/>
        <w:jc w:val="both"/>
      </w:pPr>
      <w:r>
        <w:rPr>
          <w:rFonts w:ascii="Arial" w:cs="Arial" w:eastAsia="Arial" w:hAnsi="Arial"/>
          <w:sz w:val="24"/>
          <w:szCs w:val="24"/>
        </w:rPr>
        <w:t xml:space="preserve">Python's heapq module provides an efficient min-heap. Because the application needs the highest suitability scores, scores are stored as their negatives so the heap surfaces the best candidates first. push and pop run in O(log n); the top_n method uses heapq.nsmallest for O(k log n) retrieval without draining the heap. This allows the dashboard to surface the most qualified animals rather than returning an unordered list.</w:t>
      </w:r>
    </w:p>
    <w:p>
      <w:r>
        <w:t xml:space="preserve"/>
      </w:r>
    </w:p>
    <w:p>
      <w:pPr>
        <w:spacing w:after="160"/>
        <w:jc w:val="both"/>
      </w:pPr>
      <w:r>
        <w:rPr>
          <w:rFonts w:ascii="Arial" w:cs="Arial" w:eastAsia="Arial" w:hAnsi="Arial"/>
          <w:b/>
          <w:bCs/>
          <w:sz w:val="24"/>
          <w:szCs w:val="24"/>
        </w:rPr>
        <w:t xml:space="preserve">Binary Search Age-Range Filter (filter_by_age_range).</w:t>
      </w:r>
    </w:p>
    <w:p>
      <w:pPr>
        <w:spacing w:after="160"/>
        <w:jc w:val="both"/>
      </w:pPr>
      <w:r>
        <w:rPr>
          <w:rFonts w:ascii="Arial" w:cs="Arial" w:eastAsia="Arial" w:hAnsi="Arial"/>
          <w:sz w:val="24"/>
          <w:szCs w:val="24"/>
        </w:rPr>
        <w:t xml:space="preserve">Each rescue type has a defined age window (e.g., 26–156 weeks for water rescue). The naive approach is a linear scan: O(n). The enhanced approach sorts records by age once — O(n log n) — then uses a lower-bound and upper-bound binary search to locate the window boundaries in O(log n) each. For repeated queries (e.g., re-filtering without a page reload), the sorted array is reused and each query is O(log n + k) rather than O(n).</w:t>
      </w:r>
    </w:p>
    <w:p>
      <w:r>
        <w:t xml:space="preserve"/>
      </w:r>
    </w:p>
    <w:p>
      <w:pPr>
        <w:spacing w:after="160"/>
        <w:jc w:val="both"/>
      </w:pPr>
      <w:r>
        <w:rPr>
          <w:rFonts w:ascii="Arial" w:cs="Arial" w:eastAsia="Arial" w:hAnsi="Arial"/>
          <w:b/>
          <w:bCs/>
          <w:sz w:val="24"/>
          <w:szCs w:val="24"/>
        </w:rPr>
        <w:t xml:space="preserve">Suitability Scoring Function.</w:t>
      </w:r>
    </w:p>
    <w:p>
      <w:pPr>
        <w:spacing w:after="160"/>
        <w:jc w:val="both"/>
      </w:pPr>
      <w:r>
        <w:rPr>
          <w:rFonts w:ascii="Arial" w:cs="Arial" w:eastAsia="Arial" w:hAnsi="Arial"/>
          <w:sz w:val="24"/>
          <w:szCs w:val="24"/>
        </w:rPr>
        <w:t xml:space="preserve">compute_suitability_score assigns a numeric score to each candidate based on breed match, age proximity to the ideal midpoint, and sex preference (intact animals preferred for working dogs). The formula is O(1) per animal and is applied inside the RescueQueryEngine after candidate filtering, ensuring scores are only computed for animals that have already passed breed and age criteria.</w:t>
      </w:r>
    </w:p>
    <w:p>
      <w:r>
        <w:t xml:space="preserve"/>
      </w:r>
    </w:p>
    <w:p>
      <w:pPr>
        <w:spacing w:after="160"/>
        <w:jc w:val="both"/>
      </w:pPr>
      <w:r>
        <w:rPr>
          <w:rFonts w:ascii="Arial" w:cs="Arial" w:eastAsia="Arial" w:hAnsi="Arial"/>
          <w:b/>
          <w:bCs/>
          <w:sz w:val="24"/>
          <w:szCs w:val="24"/>
        </w:rPr>
        <w:t xml:space="preserve">RescueQueryEngine (Integration Layer).</w:t>
      </w:r>
    </w:p>
    <w:p>
      <w:pPr>
        <w:spacing w:after="160"/>
        <w:jc w:val="both"/>
      </w:pPr>
      <w:r>
        <w:rPr>
          <w:rFonts w:ascii="Arial" w:cs="Arial" w:eastAsia="Arial" w:hAnsi="Arial"/>
          <w:sz w:val="24"/>
          <w:szCs w:val="24"/>
        </w:rPr>
        <w:t xml:space="preserve">The query engine ties all structures together into a single API: build indexes from a list of records, then call query(rescue_type, top_n) to obtain ranked results. This design isolates algorithmic complexity from the Dash callback layer and makes the structures independently testable.</w:t>
      </w:r>
    </w:p>
    <w:p>
      <w:r>
        <w:t xml:space="preserve"/>
      </w:r>
    </w:p>
    <w:p>
      <w:pPr>
        <w:pStyle w:val="Heading2"/>
      </w:pPr>
      <w:r>
        <w:rPr>
          <w:rFonts w:ascii="Arial" w:cs="Arial" w:eastAsia="Arial" w:hAnsi="Arial"/>
          <w:b/>
          <w:bCs/>
          <w:sz w:val="28"/>
          <w:szCs w:val="28"/>
        </w:rPr>
        <w:t xml:space="preserve">How Was the Artifact Improved?</w:t>
      </w:r>
    </w:p>
    <w:p>
      <w:pPr>
        <w:spacing w:after="160"/>
        <w:jc w:val="both"/>
      </w:pPr>
      <w:r>
        <w:rPr>
          <w:rFonts w:ascii="Arial" w:cs="Arial" w:eastAsia="Arial" w:hAnsi="Arial"/>
          <w:sz w:val="24"/>
          <w:szCs w:val="24"/>
        </w:rPr>
        <w:t xml:space="preserve">The original application had no in-memory data structures beyond Pandas DataFrames. Every filter interaction triggered a fresh MongoDB query that scanned the entire collection. The Milestone Three enhancement adds:</w:t>
      </w:r>
    </w:p>
    <w:p>
      <w:pPr>
        <w:pStyle w:val="ListParagraph"/>
        <w:numPr>
          <w:ilvl w:val="0"/>
          <w:numId w:val="2"/>
        </w:numPr>
        <w:spacing w:after="80"/>
      </w:pPr>
      <w:r>
        <w:rPr>
          <w:rFonts w:ascii="Arial" w:cs="Arial" w:eastAsia="Arial" w:hAnsi="Arial"/>
          <w:sz w:val="24"/>
          <w:szCs w:val="24"/>
        </w:rPr>
        <w:t xml:space="preserve">An O(1) hash-map index replacing repeated document lookups</w:t>
      </w:r>
    </w:p>
    <w:p>
      <w:pPr>
        <w:pStyle w:val="ListParagraph"/>
        <w:numPr>
          <w:ilvl w:val="0"/>
          <w:numId w:val="2"/>
        </w:numPr>
        <w:spacing w:after="80"/>
      </w:pPr>
      <w:r>
        <w:rPr>
          <w:rFonts w:ascii="Arial" w:cs="Arial" w:eastAsia="Arial" w:hAnsi="Arial"/>
          <w:sz w:val="24"/>
          <w:szCs w:val="24"/>
        </w:rPr>
        <w:t xml:space="preserve">An inverted index that turns breed filtering from O(n) into O(k)</w:t>
      </w:r>
    </w:p>
    <w:p>
      <w:pPr>
        <w:pStyle w:val="ListParagraph"/>
        <w:numPr>
          <w:ilvl w:val="0"/>
          <w:numId w:val="2"/>
        </w:numPr>
        <w:spacing w:after="80"/>
      </w:pPr>
      <w:r>
        <w:rPr>
          <w:rFonts w:ascii="Arial" w:cs="Arial" w:eastAsia="Arial" w:hAnsi="Arial"/>
          <w:sz w:val="24"/>
          <w:szCs w:val="24"/>
        </w:rPr>
        <w:t xml:space="preserve">Binary search that reduces age-range filtering from O(n) to O(log n + k) for repeated queries</w:t>
      </w:r>
    </w:p>
    <w:p>
      <w:pPr>
        <w:pStyle w:val="ListParagraph"/>
        <w:numPr>
          <w:ilvl w:val="0"/>
          <w:numId w:val="2"/>
        </w:numPr>
        <w:spacing w:after="80"/>
      </w:pPr>
      <w:r>
        <w:rPr>
          <w:rFonts w:ascii="Arial" w:cs="Arial" w:eastAsia="Arial" w:hAnsi="Arial"/>
          <w:sz w:val="24"/>
          <w:szCs w:val="24"/>
        </w:rPr>
        <w:t xml:space="preserve">A priority queue that surfaces ranked results rather than an unordered set</w:t>
      </w:r>
    </w:p>
    <w:p>
      <w:pPr>
        <w:pStyle w:val="ListParagraph"/>
        <w:numPr>
          <w:ilvl w:val="0"/>
          <w:numId w:val="2"/>
        </w:numPr>
        <w:spacing w:after="80"/>
      </w:pPr>
      <w:r>
        <w:rPr>
          <w:rFonts w:ascii="Arial" w:cs="Arial" w:eastAsia="Arial" w:hAnsi="Arial"/>
          <w:sz w:val="24"/>
          <w:szCs w:val="24"/>
        </w:rPr>
        <w:t xml:space="preserve">A unified query engine encapsulating all algorithmic logic</w:t>
      </w:r>
    </w:p>
    <w:p>
      <w:pPr>
        <w:pStyle w:val="ListParagraph"/>
        <w:numPr>
          <w:ilvl w:val="0"/>
          <w:numId w:val="2"/>
        </w:numPr>
        <w:spacing w:after="80"/>
      </w:pPr>
      <w:r>
        <w:rPr>
          <w:rFonts w:ascii="Arial" w:cs="Arial" w:eastAsia="Arial" w:hAnsi="Arial"/>
          <w:sz w:val="24"/>
          <w:szCs w:val="24"/>
        </w:rPr>
        <w:t xml:space="preserve">A comprehensive unit test suite (33 tests, all passing) verifying each structure independently</w:t>
      </w:r>
    </w:p>
    <w:p>
      <w:r>
        <w:t xml:space="preserve"/>
      </w:r>
    </w:p>
    <w:p>
      <w:pPr>
        <w:pStyle w:val="Heading1"/>
      </w:pPr>
      <w:r>
        <w:rPr>
          <w:rFonts w:ascii="Arial" w:cs="Arial" w:eastAsia="Arial" w:hAnsi="Arial"/>
          <w:b/>
          <w:bCs/>
          <w:sz w:val="32"/>
          <w:szCs w:val="32"/>
        </w:rPr>
        <w:t xml:space="preserve">3. Course Outcomes</w:t>
      </w:r>
    </w:p>
    <w:p>
      <w:pPr>
        <w:spacing w:after="160"/>
        <w:jc w:val="both"/>
      </w:pPr>
      <w:r>
        <w:rPr>
          <w:rFonts w:ascii="Arial" w:cs="Arial" w:eastAsia="Arial" w:hAnsi="Arial"/>
          <w:sz w:val="24"/>
          <w:szCs w:val="24"/>
        </w:rPr>
        <w:t xml:space="preserve">The planned outcome for this milestone was to demonstrate competency in course outcome 3: "Design and evaluate computing solutions that solve a given problem using algorithmic principles and computer science practices and standards appropriate to its solution, while managing the trade-offs involved in design choices (data structures and algorithms)."</w:t>
      </w:r>
    </w:p>
    <w:p>
      <w:pPr>
        <w:spacing w:after="160"/>
        <w:jc w:val="both"/>
      </w:pPr>
      <w:r>
        <w:rPr>
          <w:rFonts w:ascii="Arial" w:cs="Arial" w:eastAsia="Arial" w:hAnsi="Arial"/>
          <w:sz w:val="24"/>
          <w:szCs w:val="24"/>
        </w:rPr>
        <w:t xml:space="preserve">This outcome is met through the explicit time-complexity analysis documented in each class and function docstring, the deliberate choice of data structures (hash map, inverted index, heap, binary search) matched to the access patterns of rescue queries, and the trade-off discussion embedded in the code comments — for example, the decision to sort records upfront and pay O(n log n) once rather than O(n) on every query.</w:t>
      </w:r>
    </w:p>
    <w:p>
      <w:pPr>
        <w:spacing w:after="160"/>
        <w:jc w:val="both"/>
      </w:pPr>
      <w:r>
        <w:rPr>
          <w:rFonts w:ascii="Arial" w:cs="Arial" w:eastAsia="Arial" w:hAnsi="Arial"/>
          <w:sz w:val="24"/>
          <w:szCs w:val="24"/>
        </w:rPr>
        <w:t xml:space="preserve">Progress was also made toward outcome 4 (software engineering and design): the RescueQueryEngine class separates concerns cleanly, the test suite enables confident refactoring, and the module's public API is stable enough to be consumed by the existing Dash callback layer without changes to app.py. No updates to the original outcome-coverage plan are required; all planned outcomes were met.</w:t>
      </w:r>
    </w:p>
    <w:p>
      <w:r>
        <w:t xml:space="preserve"/>
      </w:r>
    </w:p>
    <w:p>
      <w:pPr>
        <w:pStyle w:val="Heading1"/>
      </w:pPr>
      <w:r>
        <w:rPr>
          <w:rFonts w:ascii="Arial" w:cs="Arial" w:eastAsia="Arial" w:hAnsi="Arial"/>
          <w:b/>
          <w:bCs/>
          <w:sz w:val="32"/>
          <w:szCs w:val="32"/>
        </w:rPr>
        <w:t xml:space="preserve">4. Reflection on the Enhancement Process</w:t>
      </w:r>
    </w:p>
    <w:p>
      <w:pPr>
        <w:pStyle w:val="Heading2"/>
      </w:pPr>
      <w:r>
        <w:rPr>
          <w:rFonts w:ascii="Arial" w:cs="Arial" w:eastAsia="Arial" w:hAnsi="Arial"/>
          <w:b/>
          <w:bCs/>
          <w:sz w:val="28"/>
          <w:szCs w:val="28"/>
        </w:rPr>
        <w:t xml:space="preserve">What Was Learned</w:t>
      </w:r>
    </w:p>
    <w:p>
      <w:pPr>
        <w:spacing w:after="160"/>
        <w:jc w:val="both"/>
      </w:pPr>
      <w:r>
        <w:rPr>
          <w:rFonts w:ascii="Arial" w:cs="Arial" w:eastAsia="Arial" w:hAnsi="Arial"/>
          <w:sz w:val="24"/>
          <w:szCs w:val="24"/>
        </w:rPr>
        <w:t xml:space="preserve">The most significant learning in this milestone was the experience of translating theoretical data structure knowledge into working, tested code for a real domain problem. It is straightforward to recall that a hash map provides O(1) lookup; it is considerably more demanding to design an AnimalIndex class that enforces key validity, handles overwrites correctly, and exposes a clean API that the rest of the system can depend on.</w:t>
      </w:r>
    </w:p>
    <w:p>
      <w:pPr>
        <w:spacing w:after="160"/>
        <w:jc w:val="both"/>
      </w:pPr>
      <w:r>
        <w:rPr>
          <w:rFonts w:ascii="Arial" w:cs="Arial" w:eastAsia="Arial" w:hAnsi="Arial"/>
          <w:sz w:val="24"/>
          <w:szCs w:val="24"/>
        </w:rPr>
        <w:t xml:space="preserve">Implementing the inverted index required careful thought about normalisation — breed names in the AAC dataset are inconsistently cased, so the _normalise helper was essential to prevent duplicate keys. This reflects a real-world concern that textbook treatments of inverted indexes often omit: data is rarely clean, and an index is only as useful as its key normalisation strategy.</w:t>
      </w:r>
    </w:p>
    <w:p>
      <w:pPr>
        <w:spacing w:after="160"/>
        <w:jc w:val="both"/>
      </w:pPr>
      <w:r>
        <w:rPr>
          <w:rFonts w:ascii="Arial" w:cs="Arial" w:eastAsia="Arial" w:hAnsi="Arial"/>
          <w:sz w:val="24"/>
          <w:szCs w:val="24"/>
        </w:rPr>
        <w:t xml:space="preserve">The priority queue implementation reinforced an important Python-specific technique: because heapq implements a min-heap, storing negated scores to simulate a max-heap is idiomatic Python. Recognising when to adapt a standard library structure rather than implementing one from scratch is itself an engineering judgment worth internalising.</w:t>
      </w:r>
    </w:p>
    <w:p>
      <w:pPr>
        <w:spacing w:after="160"/>
        <w:jc w:val="both"/>
      </w:pPr>
      <w:r>
        <w:rPr>
          <w:rFonts w:ascii="Arial" w:cs="Arial" w:eastAsia="Arial" w:hAnsi="Arial"/>
          <w:sz w:val="24"/>
          <w:szCs w:val="24"/>
        </w:rPr>
        <w:t xml:space="preserve">Writing the binary search functions without relying on bisect forced careful thinking about loop invariants. The distinction between a lower-bound search (first index &gt;= target) and an upper-bound search (one past the last index &lt;= target) is subtle but critical for a half-open interval filter. Implementing and testing both variants separately made the invariants explicit in a way that using bisect.bisect_left and bisect.bisect_right would have obscured.</w:t>
      </w:r>
    </w:p>
    <w:p>
      <w:r>
        <w:t xml:space="preserve"/>
      </w:r>
    </w:p>
    <w:p>
      <w:pPr>
        <w:pStyle w:val="Heading2"/>
      </w:pPr>
      <w:r>
        <w:rPr>
          <w:rFonts w:ascii="Arial" w:cs="Arial" w:eastAsia="Arial" w:hAnsi="Arial"/>
          <w:b/>
          <w:bCs/>
          <w:sz w:val="28"/>
          <w:szCs w:val="28"/>
        </w:rPr>
        <w:t xml:space="preserve">Challenges Faced</w:t>
      </w:r>
    </w:p>
    <w:p>
      <w:pPr>
        <w:spacing w:after="160"/>
        <w:jc w:val="both"/>
      </w:pPr>
      <w:r>
        <w:rPr>
          <w:rFonts w:ascii="Arial" w:cs="Arial" w:eastAsia="Arial" w:hAnsi="Arial"/>
          <w:sz w:val="24"/>
          <w:szCs w:val="24"/>
        </w:rPr>
        <w:t xml:space="preserve">The primary challenge was deciding the correct layer at which to introduce the new data structures. An early design placed the RescueQueryEngine inside crud.py, but this created a circular concern: the CRUD layer should retrieve data, not rank it. Separating the structures into their own module (animal_shelter_ds.py) resolved this by establishing a clear dependency direction: app.py depends on both crud.py and animal_shelter_ds.py, but neither depends on the other.</w:t>
      </w:r>
    </w:p>
    <w:p>
      <w:pPr>
        <w:spacing w:after="160"/>
        <w:jc w:val="both"/>
      </w:pPr>
      <w:r>
        <w:rPr>
          <w:rFonts w:ascii="Arial" w:cs="Arial" w:eastAsia="Arial" w:hAnsi="Arial"/>
          <w:sz w:val="24"/>
          <w:szCs w:val="24"/>
        </w:rPr>
        <w:t xml:space="preserve">A second challenge was handling the case where records lack an animal_id field. The AAC dataset uses MongoDB's implicit _id, which is a BSON ObjectId and is stripped by the existing read() method's projection. The solution was to fall back to Python's built-in id() function — the memory address of the dict — as a surrogate key when no explicit identifier field is present. This is safe within a single session but would require a proper identifier strategy in a production deployment that persists the index across requests.</w:t>
      </w:r>
    </w:p>
    <w:p>
      <w:pPr>
        <w:spacing w:after="160"/>
        <w:jc w:val="both"/>
      </w:pPr>
      <w:r>
        <w:rPr>
          <w:rFonts w:ascii="Arial" w:cs="Arial" w:eastAsia="Arial" w:hAnsi="Arial"/>
          <w:sz w:val="24"/>
          <w:szCs w:val="24"/>
        </w:rPr>
        <w:t xml:space="preserve">Testing without a live MongoDB instance presented a related challenge. The unit test suite in test_animal_shelter_ds.py uses fully in-memory sample records, confirming that all algorithmic logic is testable in isolation. This separation also reinforced a good software-engineering habit: keeping I/O at the boundary of the system so that core logic can be verified without external dependencies.</w:t>
      </w:r>
    </w:p>
    <w:p>
      <w:pPr>
        <w:spacing w:after="160"/>
        <w:jc w:val="both"/>
      </w:pPr>
      <w:r>
        <w:rPr>
          <w:rFonts w:ascii="Arial" w:cs="Arial" w:eastAsia="Arial" w:hAnsi="Arial"/>
          <w:sz w:val="24"/>
          <w:szCs w:val="24"/>
        </w:rPr>
        <w:t xml:space="preserve">Finally, ensuring that compute_suitability_score correctly returns zero for any animal outside the approved breed list required careful sequencing: the breed check must short-circuit before the age check, because the age ranges are defined only for the approved breeds. Handling this edge case cleanly — returning 0.0 immediately if the breed score is zero — prevented incorrect results and made the filtering logic transparent.</w:t>
      </w:r>
    </w:p>
    <w:p>
      <w:r>
        <w:t xml:space="preserve"/>
      </w:r>
    </w:p>
    <w:p>
      <w:pPr>
        <w:pStyle w:val="Heading2"/>
      </w:pPr>
      <w:r>
        <w:rPr>
          <w:rFonts w:ascii="Arial" w:cs="Arial" w:eastAsia="Arial" w:hAnsi="Arial"/>
          <w:b/>
          <w:bCs/>
          <w:sz w:val="28"/>
          <w:szCs w:val="28"/>
        </w:rPr>
        <w:t xml:space="preserve">Summary</w:t>
      </w:r>
    </w:p>
    <w:p>
      <w:pPr>
        <w:spacing w:after="160"/>
        <w:jc w:val="both"/>
      </w:pPr>
      <w:r>
        <w:rPr>
          <w:rFonts w:ascii="Arial" w:cs="Arial" w:eastAsia="Arial" w:hAnsi="Arial"/>
          <w:sz w:val="24"/>
          <w:szCs w:val="24"/>
        </w:rPr>
        <w:t xml:space="preserve">Milestone Three demonstrates that the Grazioso Salvare Dashboard has been enhanced with purpose-built data structures that address concrete algorithmic shortcomings in the original implementation. The new module introduces a hash-map index, inverted index, min-heap priority queue, and binary search filter — all with documented time complexity, defensive error handling, and a 33-test verification suite. The process deepened understanding of how to select, implement, and test data structures in the context of a real application, and how to separate algorithmic concerns from data access and presentation layers in a maintainable codebase.</w:t>
      </w:r>
    </w:p>
    <w:p>
      <w:r>
        <w:t xml:space="preserve"/>
      </w:r>
    </w:p>
    <w:p>
      <w:pPr>
        <w:pBdr>
          <w:top w:val="single" w:color="CCCCCC" w:sz="4" w:space="1"/>
        </w:pBdr>
        <w:spacing w:before="240"/>
        <w:jc w:val="center"/>
      </w:pPr>
      <w:r>
        <w:rPr>
          <w:rFonts w:ascii="Arial" w:cs="Arial" w:eastAsia="Arial" w:hAnsi="Arial"/>
          <w:color w:val="888888"/>
          <w:sz w:val="18"/>
          <w:szCs w:val="18"/>
        </w:rPr>
        <w:t xml:space="preserve">CS 499 Capstone  |  Steven Foltz  |  Southern New Hampshire University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C3E5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2026-03-29T19:12:21.816Z</dcterms:created>
  <dcterms:modified xsi:type="dcterms:W3CDTF">2026-03-29T19:12:21.817Z</dcterms:modified>
</cp:coreProperties>
</file>

<file path=docProps/custom.xml><?xml version="1.0" encoding="utf-8"?>
<Properties xmlns="http://schemas.openxmlformats.org/officeDocument/2006/custom-properties" xmlns:vt="http://schemas.openxmlformats.org/officeDocument/2006/docPropsVTypes"/>
</file>