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mc:AlternateContent>
          <mc:Choice Requires="wps">
            <w:drawing>
              <wp:anchor behindDoc="0" distT="57150" distB="57150" distL="57150" distR="57150" simplePos="0" locked="0" layoutInCell="1" allowOverlap="1" relativeHeight="3" wp14:anchorId="07AABE01">
                <wp:simplePos x="0" y="0"/>
                <wp:positionH relativeFrom="margin">
                  <wp:posOffset>-297815</wp:posOffset>
                </wp:positionH>
                <wp:positionV relativeFrom="page">
                  <wp:posOffset>1084580</wp:posOffset>
                </wp:positionV>
                <wp:extent cx="6307455" cy="1621790"/>
                <wp:effectExtent l="0" t="0" r="0" b="3175"/>
                <wp:wrapSquare wrapText="bothSides"/>
                <wp:docPr id="1" name="officeArt object" descr="Text Box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6840" cy="1621080"/>
                        </a:xfrm>
                        <a:prstGeom prst="rect">
                          <a:avLst/>
                        </a:prstGeom>
                        <a:noFill/>
                        <a:ln w="1260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"/>
                              <w:pBdr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pBdr>
                              <w:jc w:val="center"/>
                              <w:rPr/>
                            </w:pPr>
                            <w:r>
                              <w:rPr>
                                <w:sz w:val="32"/>
                                <w:szCs w:val="32"/>
                                <w:lang w:val="pt-PT"/>
                              </w:rPr>
                              <w:t>Bioinformática 2019/2020</w:t>
                            </w:r>
                          </w:p>
                          <w:p>
                            <w:pPr>
                              <w:pStyle w:val="Body"/>
                              <w:pBdr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pBdr>
                              <w:jc w:val="center"/>
                              <w:rPr>
                                <w:b/>
                                <w:b/>
                                <w:bCs/>
                                <w:i/>
                                <w:i/>
                                <w:iCs/>
                                <w:lang w:val="pt-PT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lang w:val="pt-PT"/>
                              </w:rPr>
                            </w:r>
                          </w:p>
                          <w:p>
                            <w:pPr>
                              <w:pStyle w:val="Body"/>
                              <w:pBdr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pBdr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lang w:val="pt-PT"/>
                              </w:rPr>
                              <w:t>Exercise Aula 9–  Deterministic Motif Mining</w:t>
                            </w:r>
                          </w:p>
                          <w:p>
                            <w:pPr>
                              <w:pStyle w:val="Body"/>
                              <w:pBdr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pBd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Body"/>
                              <w:pBdr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pBdr>
                              <w:rPr/>
                            </w:pPr>
                            <w:r>
                              <w:rPr>
                                <w:lang w:val="en-US"/>
                              </w:rPr>
                              <w:t xml:space="preserve">Student 1:  </w:t>
                            </w:r>
                            <w:r>
                              <w:rPr>
                                <w:lang w:val="en-US"/>
                              </w:rPr>
                              <w:t>Orlando Melo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ab/>
                              <w:tab/>
                              <w:tab/>
                              <w:tab/>
                              <w:tab/>
                              <w:t xml:space="preserve">Number: </w:t>
                            </w:r>
                            <w:r>
                              <w:rPr>
                                <w:lang w:val="en-US"/>
                              </w:rPr>
                              <w:t>201604476</w:t>
                            </w:r>
                          </w:p>
                          <w:p>
                            <w:pPr>
                              <w:pStyle w:val="Body"/>
                              <w:pBdr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pBdr>
                              <w:rPr/>
                            </w:pPr>
                            <w:r>
                              <w:rPr>
                                <w:lang w:val="en-US"/>
                              </w:rPr>
                              <w:t xml:space="preserve">Student 2: </w:t>
                            </w:r>
                            <w:r>
                              <w:rPr>
                                <w:lang w:val="en-US"/>
                              </w:rPr>
                              <w:t>Bruno Pinto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ab/>
                              <w:tab/>
                              <w:tab/>
                              <w:tab/>
                              <w:tab/>
                              <w:t xml:space="preserve">Number: </w:t>
                            </w:r>
                            <w:r>
                              <w:rPr>
                                <w:lang w:val="en-US"/>
                              </w:rPr>
                              <w:t>201603939</w:t>
                            </w:r>
                          </w:p>
                          <w:p>
                            <w:pPr>
                              <w:pStyle w:val="Body"/>
                              <w:pBdr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pBd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Body"/>
                              <w:pBdr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pBdr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45720" r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officeArt object" stroked="f" style="position:absolute;margin-left:-23.45pt;margin-top:85.4pt;width:496.55pt;height:127.6pt;mso-position-horizontal-relative:margin;mso-position-vertical-relative:page" wp14:anchorId="07AABE01">
                <w10:wrap type="square"/>
                <v:fill o:detectmouseclick="t" on="false"/>
                <v:stroke color="#3465a4" weight="12600" joinstyle="miter" endcap="flat"/>
                <v:textbox>
                  <w:txbxContent>
                    <w:p>
                      <w:pPr>
                        <w:pStyle w:val="Body"/>
                        <w:pBdr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pBdr>
                        <w:jc w:val="center"/>
                        <w:rPr/>
                      </w:pPr>
                      <w:r>
                        <w:rPr>
                          <w:sz w:val="32"/>
                          <w:szCs w:val="32"/>
                          <w:lang w:val="pt-PT"/>
                        </w:rPr>
                        <w:t>Bioinformática 2019/2020</w:t>
                      </w:r>
                    </w:p>
                    <w:p>
                      <w:pPr>
                        <w:pStyle w:val="Body"/>
                        <w:pBdr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pBdr>
                        <w:jc w:val="center"/>
                        <w:rPr>
                          <w:b/>
                          <w:b/>
                          <w:bCs/>
                          <w:i/>
                          <w:i/>
                          <w:iCs/>
                          <w:lang w:val="pt-PT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lang w:val="pt-PT"/>
                        </w:rPr>
                      </w:r>
                    </w:p>
                    <w:p>
                      <w:pPr>
                        <w:pStyle w:val="Body"/>
                        <w:pBdr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pBdr>
                        <w:jc w:val="center"/>
                        <w:rPr/>
                      </w:pPr>
                      <w:r>
                        <w:rPr>
                          <w:b/>
                          <w:bCs/>
                          <w:i/>
                          <w:iCs/>
                          <w:lang w:val="pt-PT"/>
                        </w:rPr>
                        <w:t>Exercise Aula 9–  Deterministic Motif Mining</w:t>
                      </w:r>
                    </w:p>
                    <w:p>
                      <w:pPr>
                        <w:pStyle w:val="Body"/>
                        <w:pBdr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pBd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Body"/>
                        <w:pBdr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pBdr>
                        <w:rPr/>
                      </w:pPr>
                      <w:r>
                        <w:rPr>
                          <w:lang w:val="en-US"/>
                        </w:rPr>
                        <w:t xml:space="preserve">Student 1:  </w:t>
                      </w:r>
                      <w:r>
                        <w:rPr>
                          <w:lang w:val="en-US"/>
                        </w:rPr>
                        <w:t>Orlando Melo</w:t>
                      </w:r>
                      <w:r>
                        <w:rPr>
                          <w:lang w:val="en-US"/>
                        </w:rPr>
                        <w:tab/>
                        <w:tab/>
                        <w:tab/>
                        <w:tab/>
                        <w:tab/>
                        <w:tab/>
                        <w:t xml:space="preserve">Number: </w:t>
                      </w:r>
                      <w:r>
                        <w:rPr>
                          <w:lang w:val="en-US"/>
                        </w:rPr>
                        <w:t>201604476</w:t>
                      </w:r>
                    </w:p>
                    <w:p>
                      <w:pPr>
                        <w:pStyle w:val="Body"/>
                        <w:pBdr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pBdr>
                        <w:rPr/>
                      </w:pPr>
                      <w:r>
                        <w:rPr>
                          <w:lang w:val="en-US"/>
                        </w:rPr>
                        <w:t xml:space="preserve">Student 2: </w:t>
                      </w:r>
                      <w:r>
                        <w:rPr>
                          <w:lang w:val="en-US"/>
                        </w:rPr>
                        <w:t>Bruno Pinto</w:t>
                      </w:r>
                      <w:r>
                        <w:rPr>
                          <w:lang w:val="en-US"/>
                        </w:rPr>
                        <w:tab/>
                        <w:tab/>
                        <w:tab/>
                        <w:tab/>
                        <w:tab/>
                        <w:tab/>
                        <w:t xml:space="preserve">Number: </w:t>
                      </w:r>
                      <w:r>
                        <w:rPr>
                          <w:lang w:val="en-US"/>
                        </w:rPr>
                        <w:t>201603939</w:t>
                      </w:r>
                    </w:p>
                    <w:p>
                      <w:pPr>
                        <w:pStyle w:val="Body"/>
                        <w:pBdr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pBd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Body"/>
                        <w:pBdr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pBdr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center"/>
        <w:rPr/>
      </w:pPr>
      <w:r>
        <w:rPr/>
      </w:r>
    </w:p>
    <w:p>
      <w:pPr>
        <w:pStyle w:val="Normal"/>
        <w:rPr>
          <w:b/>
          <w:b/>
          <w:bCs/>
          <w:sz w:val="24"/>
          <w:szCs w:val="24"/>
        </w:rPr>
      </w:pPr>
      <w:bookmarkStart w:id="0" w:name="_GoBack"/>
      <w:bookmarkEnd w:id="0"/>
      <w:r>
        <w:rPr>
          <w:b/>
          <w:bCs/>
          <w:sz w:val="24"/>
          <w:szCs w:val="24"/>
        </w:rPr>
        <w:t>Task1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/>
        <w:t>Esta afirmação está incorreta pois a localização de motifs reguladores é uma tarefa especialmente difícil em eucariontes devido às sequências de consenso reconhecidas por fatores transcricionais serem geralmente mais curtas que em procariontes, além disso são bastante variáveis e estão dispersas por distâncias grandes.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/>
        <w:t>É um motif curto que se encontra em toda a parte do genoma. No entanto, um único motif é insuficiente para exercer a função reguladora. A especificidade do GATA vem da sua repetição em várias cópias na região upstream dos genes controlados.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/>
        <w:t>Dada a flexibilidade dos mecanismos regulatórios, dificilmente se pode conceber um método abrangente que possa detectar sistematicamente todos os tipos de sinais regulatórios.</w:t>
      </w:r>
    </w:p>
    <w:p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/>
        <w:t xml:space="preserve"> </w:t>
      </w:r>
      <w:r>
        <w:rPr/>
        <w:t xml:space="preserve">Os principais passos do algoritmo são os seguintes: </w:t>
      </w:r>
    </w:p>
    <w:p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/>
        <w:t>Extração de regiões upstream das sequências</w:t>
      </w:r>
    </w:p>
    <w:p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/>
        <w:t>Detecção de oligo nucleotídeos sobrerepresentados</w:t>
      </w:r>
    </w:p>
    <w:p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/>
        <w:t>Procura de todas as posições equivalentes no conjunto de sequências upstream</w:t>
      </w:r>
    </w:p>
    <w:p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/>
        <w:t>Desenho de um feature map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/>
        <w:t>Consiste no agrupamento padrões altamente significativos com outros menos significativos. Este agrupamento, em alguns casos, reflete uma tendência devido à alta frequência de um local de reconhecimento mais curto.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/>
        <w:t>Os valores mais altos para esse parâmetro correspondem aos padrões mais representados.</w:t>
      </w:r>
    </w:p>
    <w:p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/>
        <w:t xml:space="preserve"> </w:t>
      </w:r>
    </w:p>
    <w:p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/>
        <w:t xml:space="preserve">w=7, Npal =0, D =8192 | w=8, Npal=256, D=32896 </w:t>
      </w:r>
    </w:p>
    <w:p>
      <w:pPr>
        <w:pStyle w:val="Normal"/>
        <w:ind w:left="0" w:hanging="0"/>
        <w:rPr/>
      </w:pPr>
      <w:r>
        <w:rPr>
          <w:b/>
          <w:bCs/>
        </w:rPr>
        <w:t>Task2</w:t>
      </w:r>
    </w:p>
    <w:p>
      <w:pPr>
        <w:pStyle w:val="Normal"/>
        <w:ind w:left="0" w:hanging="0"/>
        <w:rPr>
          <w:b/>
          <w:b/>
          <w:bCs/>
        </w:rPr>
      </w:pPr>
      <w:r>
        <w:rPr>
          <w:b/>
          <w:bCs/>
        </w:rPr>
        <w:t>1.</w:t>
      </w:r>
    </w:p>
    <w:p>
      <w:pPr>
        <w:pStyle w:val="Normal"/>
        <w:ind w:left="0" w:hanging="0"/>
        <w:rPr/>
      </w:pPr>
      <w:r>
        <w:rPr/>
        <w:drawing>
          <wp:inline distT="0" distB="0" distL="114935" distR="114935">
            <wp:extent cx="4572000" cy="1714500"/>
            <wp:effectExtent l="0" t="0" r="0" b="0"/>
            <wp:docPr id="3" name="Imagem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hanging="0"/>
        <w:rPr>
          <w:b/>
          <w:b/>
          <w:bCs/>
        </w:rPr>
      </w:pPr>
      <w:r>
        <w:rPr>
          <w:b/>
          <w:bCs/>
        </w:rPr>
        <w:t xml:space="preserve">2. </w:t>
      </w:r>
    </w:p>
    <w:p>
      <w:pPr>
        <w:pStyle w:val="Normal"/>
        <w:ind w:left="0" w:hanging="0"/>
        <w:rPr>
          <w:b/>
          <w:b/>
          <w:bCs/>
        </w:rPr>
      </w:pPr>
      <w:r>
        <w:rPr>
          <w:b/>
          <w:bCs/>
        </w:rPr>
        <w:t xml:space="preserve">Motif | Score | Number of occurrences | Z-score | Frequency | Obs/exp ratio </w:t>
      </w:r>
    </w:p>
    <w:p>
      <w:pPr>
        <w:pStyle w:val="Normal"/>
        <w:ind w:left="0" w:hanging="0"/>
        <w:rPr>
          <w:rFonts w:ascii="monospace" w:hAnsi="monospace" w:eastAsia="monospace" w:cs="monospace"/>
          <w:b w:val="false"/>
          <w:b w:val="false"/>
          <w:bCs w:val="false"/>
          <w:i w:val="false"/>
          <w:i w:val="false"/>
          <w:iCs w:val="false"/>
          <w:color w:val="333333"/>
          <w:sz w:val="18"/>
          <w:szCs w:val="18"/>
          <w:lang w:val="pt-BR"/>
        </w:rPr>
      </w:pPr>
      <w:r>
        <w:rPr>
          <w:b w:val="false"/>
          <w:bCs w:val="false"/>
        </w:rPr>
        <w:t>cacgtga/tcacgtg | 7.51 | 12 | 14.46 | 0.0016925246827 | 19.3634 |</w:t>
      </w:r>
    </w:p>
    <w:p>
      <w:pPr>
        <w:pStyle w:val="Normal"/>
        <w:ind w:left="0" w:hanging="0"/>
        <w:rPr>
          <w:rFonts w:ascii="monospace" w:hAnsi="monospace" w:eastAsia="monospace" w:cs="monospace"/>
          <w:b w:val="false"/>
          <w:b w:val="false"/>
          <w:bCs w:val="false"/>
          <w:i w:val="false"/>
          <w:i w:val="false"/>
          <w:iCs w:val="false"/>
          <w:color w:val="333333"/>
          <w:sz w:val="18"/>
          <w:szCs w:val="18"/>
          <w:lang w:val="pt-BR"/>
        </w:rPr>
      </w:pPr>
      <w:r>
        <w:rPr>
          <w:b w:val="false"/>
          <w:bCs w:val="false"/>
        </w:rPr>
        <w:t>cacgtg/cacgtg | 6.16 | 12| 11.53 | 0.0016870518768 | 13.0094 |</w:t>
      </w:r>
    </w:p>
    <w:p>
      <w:pPr>
        <w:pStyle w:val="Normal"/>
        <w:ind w:left="0" w:hanging="0"/>
        <w:rPr>
          <w:rFonts w:ascii="monospace" w:hAnsi="monospace" w:eastAsia="monospace" w:cs="monospace"/>
          <w:b w:val="false"/>
          <w:b w:val="false"/>
          <w:bCs w:val="false"/>
          <w:i w:val="false"/>
          <w:i w:val="false"/>
          <w:iCs w:val="false"/>
          <w:color w:val="333333"/>
          <w:sz w:val="18"/>
          <w:szCs w:val="18"/>
          <w:lang w:val="pt-BR"/>
        </w:rPr>
      </w:pPr>
      <w:r>
        <w:rPr>
          <w:b w:val="false"/>
          <w:bCs w:val="false"/>
        </w:rPr>
        <w:t>Tcacgtga/tcacgtga | 2.89 | 6| 13.76 | 0.0008463817182 | 33.5442 |</w:t>
      </w:r>
    </w:p>
    <w:p>
      <w:pPr>
        <w:pStyle w:val="Normal"/>
        <w:ind w:lef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0" w:themeColor="text1" w:themeShade="ff" w:themeTint="ff"/>
          <w:sz w:val="22"/>
          <w:szCs w:val="22"/>
          <w:lang w:val="pt-BR"/>
        </w:rPr>
      </w:pPr>
      <w:r>
        <w:rPr>
          <w:b/>
          <w:bCs/>
        </w:rPr>
        <w:t>3.</w:t>
      </w:r>
      <w:r>
        <w:rPr>
          <w:b w:val="false"/>
          <w:bCs w:val="false"/>
        </w:rPr>
        <w:t xml:space="preserve">  </w:t>
      </w:r>
    </w:p>
    <w:p>
      <w:pPr>
        <w:pStyle w:val="Normal"/>
        <w:rPr>
          <w:lang w:val="pt-BR"/>
        </w:rPr>
      </w:pPr>
      <w:r>
        <w:rPr/>
        <w:t xml:space="preserve">Ocorrências correspondem ao número de vezes que um padrão </w:t>
      </w:r>
      <w:r>
        <w:rPr>
          <w:lang w:val="pt-BR"/>
        </w:rPr>
        <w:t xml:space="preserve">ocorre nas sequencias, enquanto a frequência é uma frequência relativa entre o número de ocorrências e o total do </w:t>
      </w:r>
      <w:r>
        <w:rPr/>
        <w:t>padrão.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0" w:themeColor="text1" w:themeShade="ff" w:themeTint="ff"/>
          <w:sz w:val="22"/>
          <w:szCs w:val="22"/>
          <w:lang w:val="pt-BR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 w:themeColor="text1" w:themeShade="ff" w:themeTint="ff"/>
          <w:sz w:val="22"/>
          <w:szCs w:val="22"/>
          <w:lang w:val="pt-BR"/>
        </w:rPr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olor w:val="000000" w:themeColor="text1" w:themeShade="ff" w:themeTint="ff"/>
          <w:sz w:val="22"/>
          <w:szCs w:val="22"/>
          <w:lang w:val="pt-BR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0" w:themeColor="text1" w:themeShade="ff" w:themeTint="ff"/>
          <w:sz w:val="22"/>
          <w:szCs w:val="22"/>
          <w:lang w:val="pt-BR"/>
        </w:rPr>
        <w:t xml:space="preserve">4.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lang w:val="pt-BR"/>
        </w:rPr>
        <w:t>Ambas estimam o número de ocorrências de um padrão num conjunto de sequencias, mas o z-score melhora a acurácia do resultado pois elimina do cálculo os padrões sobrepostos.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Body">
    <w:name w:val="Body"/>
    <w:qFormat/>
    <w:pPr>
      <w:widowControl/>
      <w:bidi w:val="0"/>
      <w:jc w:val="left"/>
    </w:pPr>
    <w:rPr>
      <w:rFonts w:cs="Arial Unicode MS" w:ascii="Calibri" w:hAnsi="Calibri" w:eastAsia="Calibri"/>
      <w:color w:val="000000"/>
      <w:kern w:val="0"/>
      <w:sz w:val="24"/>
      <w:szCs w:val="24"/>
      <w:u w:val="none" w:color="000000"/>
      <w:lang w:val="pt-BR" w:eastAsia="en-US" w:bidi="ar-SA"/>
      <w14:textOutline w14:w="0" w14:cap="flat" w14:cmpd="sng" w14:algn="ctr">
        <w14:noFill/>
        <w14:prstDash w14:val="solid"/>
        <w14:bevel/>
      </w14:textOutline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LibreOffice/6.0.7.3$Linux_X86_64 LibreOffice_project/00m0$Build-3</Application>
  <Pages>2</Pages>
  <Words>337</Words>
  <Characters>1822</Characters>
  <CharactersWithSpaces>2141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2020-05-20T16:31:34Z</dcterms:created>
  <dc:creator>Orlando Duarte Rodrigues Ferreira de Melo</dc:creator>
  <dc:description/>
  <dc:language>pt-PT</dc:language>
  <cp:lastModifiedBy/>
  <dcterms:modified xsi:type="dcterms:W3CDTF">2020-05-20T23:49:06Z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