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Ejercicio Individual AE5</w:t>
      </w:r>
    </w:p>
    <w:p w:rsidR="00000000" w:rsidDel="00000000" w:rsidP="00000000" w:rsidRDefault="00000000" w:rsidRPr="00000000" w14:paraId="00000006">
      <w:pPr>
        <w:spacing w:after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tbl>
      <w:tblPr>
        <w:tblStyle w:val="Table1"/>
        <w:tblW w:w="9029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Plan Formativo: Ciencia de Datos</w:t>
            </w:r>
          </w:p>
        </w:tc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Nivel de Dificultad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Módulo 1: Fundamentos de Programación en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Bajo / medio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Tema: El lenguaje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Intención del aprendizaje o aprendizaje esperado: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665"/>
              <w:tblGridChange w:id="0">
                <w:tblGrid>
                  <w:gridCol w:w="8665"/>
                </w:tblGrid>
              </w:tblGridChange>
            </w:tblGrid>
            <w:tr>
              <w:trPr>
                <w:cantSplit w:val="0"/>
                <w:trHeight w:val="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200" w:before="0" w:line="240" w:lineRule="auto"/>
                    <w:ind w:left="720" w:right="0" w:hanging="360"/>
                    <w:jc w:val="both"/>
                    <w:rPr>
                      <w:rFonts w:ascii="Calibri" w:cs="Calibri" w:eastAsia="Calibri" w:hAnsi="Calibri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5. Codificar un algoritmo manejando las excepciones para tomar acciones sobre los errores de acuerdo al lenguaje Python.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Ejercicios planteados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Para el siguientes ejemplo, proporcione la(s) excepción(es) adecuada(s):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4968257" cy="1918018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57" cy="1918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Con el ejercicio anterior, cree un programa que le pida ingresar los valores al usuario.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Cree una función de interés simple, entregando una excepción si la tasa es superior a 100.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afterAutospacing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programa debe recibir: monto, año y tasa.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afterAutospacing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El cálculo de </w:t>
            </w: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interés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será: 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3"/>
                <w:szCs w:val="23"/>
                <w:shd w:fill="383b4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1e1e1"/>
                <w:sz w:val="23"/>
                <w:szCs w:val="23"/>
                <w:shd w:fill="383b40" w:val="clear"/>
                <w:rtl w:val="0"/>
              </w:rPr>
              <w:t xml:space="preserve">monto </w:t>
            </w:r>
            <w:r w:rsidDel="00000000" w:rsidR="00000000" w:rsidRPr="00000000">
              <w:rPr>
                <w:rFonts w:ascii="Courier New" w:cs="Courier New" w:eastAsia="Courier New" w:hAnsi="Courier New"/>
                <w:color w:val="67cdcc"/>
                <w:sz w:val="23"/>
                <w:szCs w:val="23"/>
                <w:shd w:fill="383b4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e1e1e1"/>
                <w:sz w:val="23"/>
                <w:szCs w:val="23"/>
                <w:shd w:fill="383b40" w:val="clear"/>
                <w:rtl w:val="0"/>
              </w:rPr>
              <w:t xml:space="preserve"> año </w:t>
            </w:r>
            <w:r w:rsidDel="00000000" w:rsidR="00000000" w:rsidRPr="00000000">
              <w:rPr>
                <w:rFonts w:ascii="Courier New" w:cs="Courier New" w:eastAsia="Courier New" w:hAnsi="Courier New"/>
                <w:color w:val="67cdcc"/>
                <w:sz w:val="23"/>
                <w:szCs w:val="23"/>
                <w:shd w:fill="383b4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color w:val="e1e1e1"/>
                <w:sz w:val="23"/>
                <w:szCs w:val="23"/>
                <w:shd w:fill="383b40" w:val="clear"/>
                <w:rtl w:val="0"/>
              </w:rPr>
              <w:t xml:space="preserve"> tasa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3"/>
                <w:szCs w:val="23"/>
                <w:shd w:fill="383b40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e1e1e1"/>
                <w:sz w:val="23"/>
                <w:szCs w:val="23"/>
                <w:shd w:fill="383b4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7cdcc"/>
                <w:sz w:val="23"/>
                <w:szCs w:val="23"/>
                <w:shd w:fill="383b40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color w:val="e1e1e1"/>
                <w:sz w:val="23"/>
                <w:szCs w:val="23"/>
                <w:shd w:fill="383b4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f08d49"/>
                <w:sz w:val="23"/>
                <w:szCs w:val="23"/>
                <w:shd w:fill="383b40" w:val="clear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20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Agregue mensajes adecuados al contexto, para la interacción del programa.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00" w:line="24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00"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Datos de apoyo al planteamiento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Preguntas guía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hd w:fill="fefefe" w:val="clear"/>
              <w:spacing w:after="0" w:afterAutospacing="0" w:lineRule="auto"/>
              <w:ind w:left="720" w:hanging="360"/>
              <w:rPr>
                <w:rFonts w:ascii="Roboto" w:cs="Roboto" w:eastAsia="Roboto" w:hAnsi="Roboto"/>
                <w:color w:val="222222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6"/>
                <w:szCs w:val="26"/>
                <w:rtl w:val="0"/>
              </w:rPr>
              <w:t xml:space="preserve">¿Cómo manejar las excepciones usando las sentencias try, except y finalmente?</w:t>
              <w:br w:type="textWrapping"/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hd w:fill="fefefe" w:val="clear"/>
              <w:spacing w:after="720" w:lineRule="auto"/>
              <w:ind w:left="720" w:hanging="360"/>
              <w:rPr>
                <w:rFonts w:ascii="Roboto" w:cs="Roboto" w:eastAsia="Roboto" w:hAnsi="Roboto"/>
                <w:color w:val="222222"/>
                <w:sz w:val="26"/>
                <w:szCs w:val="26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6"/>
                <w:szCs w:val="26"/>
                <w:rtl w:val="0"/>
              </w:rPr>
              <w:t xml:space="preserve">¿Cómo generar excepciones?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Recursos Bibliográficos: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[1] Ejemplos</w:t>
            </w:r>
          </w:p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sz w:val="28"/>
                  <w:szCs w:val="28"/>
                  <w:u w:val="single"/>
                  <w:rtl w:val="0"/>
                </w:rPr>
                <w:t xml:space="preserve">https://docs.python.org/3/tutorial/errors.html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134" w:top="1440" w:left="1440" w:right="1440" w:header="793" w:footer="7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/>
      <w:drawing>
        <wp:inline distB="114300" distT="114300" distL="114300" distR="114300">
          <wp:extent cx="1831990" cy="520382"/>
          <wp:effectExtent b="0" l="0" r="0" t="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990" cy="520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fault" w:customStyle="1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16A0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12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12391"/>
    <w:rPr>
      <w:b w:val="1"/>
      <w:bCs w:val="1"/>
    </w:rPr>
  </w:style>
  <w:style w:type="character" w:styleId="codefrag" w:customStyle="1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 w:val="1"/>
    <w:rsid w:val="00BC271D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E40D8"/>
    <w:rPr>
      <w:color w:val="605e5c"/>
      <w:shd w:color="auto" w:fill="e1dfdd" w:val="clear"/>
    </w:rPr>
  </w:style>
  <w:style w:type="character" w:styleId="CdigoHTML">
    <w:name w:val="HTML Code"/>
    <w:basedOn w:val="Fuentedeprrafopredeter"/>
    <w:uiPriority w:val="99"/>
    <w:semiHidden w:val="1"/>
    <w:unhideWhenUsed w:val="1"/>
    <w:rsid w:val="00D96FE0"/>
    <w:rPr>
      <w:rFonts w:ascii="Courier New" w:cs="Courier New" w:eastAsia="Times New Roman" w:hAnsi="Courier New"/>
      <w:sz w:val="20"/>
      <w:szCs w:val="20"/>
    </w:rPr>
  </w:style>
  <w:style w:type="table" w:styleId="Tablaconcuadrcula">
    <w:name w:val="Table Grid"/>
    <w:basedOn w:val="Tablanormal"/>
    <w:uiPriority w:val="39"/>
    <w:rsid w:val="00F96F9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docs.python.org/3/tutorial/error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1ILs2vqLmwjV7su+AgV4zZJTnA==">AMUW2mWA1MRNdFQ0NicbRecZsSjG0ZLp+r/mpZ4HwtlqyFhVMW9i+B4lgkGc9rDVE6JuCHmvRpvXs99EgPG3VXSoEzICs4YLsRDfWXTIPWuHP/S62WU+rnYaSK5mL+rJ13/ZEVuVv/v8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2021-07-09T03:38:00Z</dcterms:created>
  <dc:creator>ogv</dc:creator>
</cp:coreProperties>
</file>