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Ejercicio Individual AE1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Plan Formativo: Ciencia de Datos</w:t>
            </w:r>
          </w:p>
        </w:tc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Nivel de Dificultad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Módulo 3: Análisis exploratorio y programación estadística.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Bajo / medio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Tema: Estadística descriptiva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1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4318"/>
              <w:tblGridChange w:id="0">
                <w:tblGrid>
                  <w:gridCol w:w="4318"/>
                </w:tblGrid>
              </w:tblGridChange>
            </w:tblGrid>
            <w:tr>
              <w:trPr>
                <w:cantSplit w:val="0"/>
                <w:trHeight w:val="26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Intención del aprendizaje o aprendizaje esperado: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8665"/>
              <w:tblGridChange w:id="0">
                <w:tblGrid>
                  <w:gridCol w:w="8665"/>
                </w:tblGrid>
              </w:tblGridChange>
            </w:tblGrid>
            <w:tr>
              <w:trPr>
                <w:cantSplit w:val="0"/>
                <w:trHeight w:val="18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Utilizar  los  conceptos  básicos  de  estadística descriptiva para la caracterización de un conjunto de datos de una población.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Ejercicios planteados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Caso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En una clínica infantil se ha ido anotando, durante un mes, el número de metros que cada niño anda, seguido y sin caerse, el primer día que comienza a caminar, obteniéndose la tabla de información adjunta: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8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65"/>
              <w:gridCol w:w="885"/>
              <w:gridCol w:w="980"/>
              <w:gridCol w:w="980"/>
              <w:gridCol w:w="980"/>
              <w:gridCol w:w="980"/>
              <w:gridCol w:w="980"/>
              <w:gridCol w:w="980"/>
              <w:gridCol w:w="980"/>
              <w:tblGridChange w:id="0">
                <w:tblGrid>
                  <w:gridCol w:w="1065"/>
                  <w:gridCol w:w="885"/>
                  <w:gridCol w:w="980"/>
                  <w:gridCol w:w="980"/>
                  <w:gridCol w:w="980"/>
                  <w:gridCol w:w="980"/>
                  <w:gridCol w:w="980"/>
                  <w:gridCol w:w="980"/>
                  <w:gridCol w:w="9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Metros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1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Niños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spacing w:line="276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 pide: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Tabla de Frecuencia. Diagrama de Barras para las frecuencias absolutas, relativas y acumuladas.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Mediana, media aritmética, moda y cuartiles.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Varianza y desviación Estándar.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¿Entre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dos valores se encuentra, como mínimo, el 75% de las observaciones?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 variable considerada en el estudio es cuantitativa discreta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 tratarse de una variable discreta podemos confeccionar directamente la tabla de frecuencias.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806.999999999999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93"/>
              <w:gridCol w:w="567"/>
              <w:gridCol w:w="567"/>
              <w:gridCol w:w="862"/>
              <w:gridCol w:w="992"/>
              <w:gridCol w:w="992"/>
              <w:gridCol w:w="1134"/>
              <w:tblGridChange w:id="0">
                <w:tblGrid>
                  <w:gridCol w:w="693"/>
                  <w:gridCol w:w="567"/>
                  <w:gridCol w:w="567"/>
                  <w:gridCol w:w="862"/>
                  <w:gridCol w:w="992"/>
                  <w:gridCol w:w="992"/>
                  <w:gridCol w:w="11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xi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Ni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fi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fi(%)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Fi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Fi(%)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0.050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5.0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0.050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5.0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0.150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15.0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0.200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20.0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18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0.250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25.0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0.450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45.0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23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0.125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12.5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0.575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57.5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33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0.250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25.0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0.825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82.5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36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0.075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7.5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0.900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90.0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38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0.050</w:t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5.0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0.950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95.0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40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0.050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5.0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1.000</w:t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100.0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Diagramas de Barras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76612" cy="2240553"/>
                  <wp:effectExtent b="0" l="0" r="0" t="0"/>
                  <wp:docPr id="4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12" cy="22405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724275" cy="2105025"/>
                  <wp:effectExtent b="0" l="0" r="0" t="0"/>
                  <wp:docPr id="4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200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33.858267716535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10000" cy="2066925"/>
                  <wp:effectExtent b="0" l="0" r="0" t="0"/>
                  <wp:docPr id="4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Nos ocupamos en primer lugar de las medidas de centralización. La media x viene dada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 = 1/40 (1 · 2+2 · 6+3 · 10+4 · 5+5 · 10+6 · 3+7 · 2+8 · 2) = 4.05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2875" cy="95250"/>
                  <wp:effectExtent b="0" l="0" r="0" t="0"/>
                  <wp:docPr id="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4.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 la tabla de frecuencias observamos que la variable es bimodal, con modas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Mo1 = 3 y Mo2 = 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pues estos dos valores de la variable son los que presentan una mayor frecuencia absoluta, a saber, 10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 mediana divide la distribución en dos partes iguales. Como en la tabla de frecuencia no existe ningún valor de la variable que acumule el 50% de los datos, la mediana será el primero que supere este porcentaje: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 = 4.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 manera análoga se procede para calcular el primer, segundo y tercer cuartiles. Estos son los valores de la variable que acumulan, respectivamente, el 25%, 50% y 75% de las observaciones. Al no comparecer en la columna de frecuencias relativas acumuladas de la tabla de frecuencia, exactamente estos porcentajes tomamos los inmediatamente superiores, de modo que: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P1/4 = 3, P2/4 = Me = 4, P3/4 = 5.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Ahora determinaremos las medidas de dispersión. Utilizando la relación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3619500" cy="590550"/>
                  <wp:effectExtent b="0" l="0" r="0" t="0"/>
                  <wp:docPr id="4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tiene que la varianza viene dada por: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76" w:lineRule="auto"/>
              <w:ind w:left="720" w:firstLine="0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σ 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2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 = 1/40 (1 · 2+4 · 6+9 · 10+16 · 5+25 · 10+36 · 3+49 · 2+64 · 2)−4.05</w:t>
                </w:r>
              </w:sdtContent>
            </w:sdt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σ 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2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 = 19.5−16.4025</w:t>
                </w:r>
              </w:sdtContent>
            </w:sdt>
          </w:p>
          <w:p w:rsidR="00000000" w:rsidDel="00000000" w:rsidP="00000000" w:rsidRDefault="00000000" w:rsidRPr="00000000" w14:paraId="00000097">
            <w:pPr>
              <w:spacing w:line="276" w:lineRule="auto"/>
              <w:ind w:left="720" w:firstLine="0"/>
              <w:rPr>
                <w:rFonts w:ascii="Helvetica Neue" w:cs="Helvetica Neue" w:eastAsia="Helvetica Neue" w:hAnsi="Helvetica Neue"/>
                <w:b w:val="1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σ </w:t>
            </w:r>
            <w:r w:rsidDel="00000000" w:rsidR="00000000" w:rsidRPr="00000000">
              <w:rPr>
                <w:b w:val="1"/>
                <w:sz w:val="28"/>
                <w:szCs w:val="28"/>
                <w:vertAlign w:val="superscript"/>
                <w:rtl w:val="0"/>
              </w:rPr>
              <w:t xml:space="preserve">2 =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3.0975 </w:t>
            </w: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142875" cy="95250"/>
                  <wp:effectExtent b="0" l="0" r="0" t="0"/>
                  <wp:docPr id="4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3.10.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Helvetica Neue" w:cs="Helvetica Neue" w:eastAsia="Helvetica Neue" w:hAnsi="Helvetica Neue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Consecuentemente, la desviación típica es: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ind w:left="720" w:firstLine="0"/>
              <w:rPr>
                <w:b w:val="1"/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σ = √ 3.0975 </w:t>
                </w:r>
              </w:sdtContent>
            </w:sdt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142875" cy="95250"/>
                  <wp:effectExtent b="0" l="0" r="0" t="0"/>
                  <wp:docPr id="4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1.76.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El Teorema de Chebyshev garantiza que, como mínimo, el (1− 1/k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 )· 100% de los datos se concentran en el intervalo (x−kσ, x+kσ) y, por tanto, fuera de dicho intervalo se encuentra, a lo sumo, el 1/k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· 100% de ellos.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Conforme a este teorema, imponemos que: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ind w:left="72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933575" cy="685800"/>
                  <wp:effectExtent b="0" l="0" r="0" t="0"/>
                  <wp:docPr id="5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76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76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76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 donde: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76" w:lineRule="auto"/>
              <w:ind w:left="72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733550" cy="533400"/>
                  <wp:effectExtent b="0" l="0" r="0" t="0"/>
                  <wp:docPr id="5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76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76" w:lineRule="auto"/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200150" cy="571500"/>
                  <wp:effectExtent b="0" l="0" r="0" t="0"/>
                  <wp:docPr id="5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76" w:lineRule="auto"/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 lo tanto, k = 2. Podemos así garantizar que, al menos, el 75% de los datos se encuentran entre los valores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76" w:lineRule="auto"/>
              <w:ind w:left="720" w:firstLine="0"/>
              <w:rPr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x−kσ = 4.05−2 · 1.76 </w:t>
                </w:r>
              </w:sdtContent>
            </w:sdt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= 0.53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y x+kσ = 4.05+2 · 1.76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= 7.57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76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Datos de apoyo al planteamiento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Tablas de frecuencia.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Gráficos y formas de distribución.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Medidas de tendencia.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Medidas de dispersión.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rsfx746hj8wf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7ahn6su26g1f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f8wldwja5hb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aj2iewc4my0n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Preguntas guía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¿Qué es la estadística descriptiva?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¿Qué son las tablas de frecuencia?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Cuáles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son las medidas de tendencia central?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¿Qué son las medidas de dispersión?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Recursos Bibliográficos: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1]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Estadística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Descriptiva.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rPr>
                <w:color w:val="000000"/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color w:val="0000ff"/>
                  <w:sz w:val="28"/>
                  <w:szCs w:val="28"/>
                  <w:u w:val="single"/>
                  <w:rtl w:val="0"/>
                </w:rPr>
                <w:t xml:space="preserve">https://www.dm.uba.ar/materias/estadistica_Q/2011/1/modulo%20descriptiva.pdf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[2] Tipos 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Gráficos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rPr>
                <w:color w:val="000000"/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color w:val="0000ff"/>
                  <w:sz w:val="28"/>
                  <w:szCs w:val="28"/>
                  <w:u w:val="single"/>
                  <w:rtl w:val="0"/>
                </w:rPr>
                <w:t xml:space="preserve">http://soy-staff.blogspot.com/2015/10/estadistica-descriptiva-graficas.html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[3]Medidas de Tendencia central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rPr>
                <w:color w:val="000000"/>
                <w:sz w:val="28"/>
                <w:szCs w:val="28"/>
              </w:rPr>
            </w:pPr>
            <w:hyperlink r:id="rId17">
              <w:r w:rsidDel="00000000" w:rsidR="00000000" w:rsidRPr="00000000">
                <w:rPr>
                  <w:color w:val="0000ff"/>
                  <w:sz w:val="28"/>
                  <w:szCs w:val="28"/>
                  <w:u w:val="single"/>
                  <w:rtl w:val="0"/>
                </w:rPr>
                <w:t xml:space="preserve">https://economipedia.com/definiciones/media.html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[4] Medidas de dispersión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rPr>
                <w:color w:val="0000ff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ff"/>
                  <w:sz w:val="28"/>
                  <w:szCs w:val="28"/>
                  <w:u w:val="single"/>
                  <w:rtl w:val="0"/>
                </w:rPr>
                <w:t xml:space="preserve">https://www.youtube.com/watch?v=AbN977Xd96k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76" w:lineRule="auto"/>
              <w:rPr>
                <w:color w:val="0000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[5] Teorema de Cherbyshev</w:t>
            </w:r>
          </w:p>
          <w:p w:rsidR="00000000" w:rsidDel="00000000" w:rsidP="00000000" w:rsidRDefault="00000000" w:rsidRPr="00000000" w14:paraId="000000D5">
            <w:pPr>
              <w:spacing w:line="276" w:lineRule="auto"/>
              <w:rPr>
                <w:color w:val="000000"/>
                <w:sz w:val="28"/>
                <w:szCs w:val="28"/>
              </w:rPr>
            </w:pPr>
            <w:hyperlink r:id="rId19">
              <w:r w:rsidDel="00000000" w:rsidR="00000000" w:rsidRPr="00000000">
                <w:rPr>
                  <w:color w:val="0000ff"/>
                  <w:sz w:val="28"/>
                  <w:szCs w:val="28"/>
                  <w:u w:val="single"/>
                  <w:rtl w:val="0"/>
                </w:rPr>
                <w:t xml:space="preserve">https://www.teorema.top/teorema-de-chebyshev/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4" w:w="11909" w:orient="portrait"/>
      <w:pgMar w:bottom="1134" w:top="1440" w:left="1440" w:right="1440" w:header="793" w:footer="7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/>
      <w:drawing>
        <wp:inline distB="114300" distT="114300" distL="114300" distR="114300">
          <wp:extent cx="1831990" cy="520382"/>
          <wp:effectExtent b="0" l="0" r="0" t="0"/>
          <wp:docPr id="5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990" cy="5203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Default" w:customStyle="1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B16A0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123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12391"/>
    <w:rPr>
      <w:b w:val="1"/>
      <w:bCs w:val="1"/>
    </w:rPr>
  </w:style>
  <w:style w:type="character" w:styleId="codefrag" w:customStyle="1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 w:val="1"/>
    <w:rsid w:val="00BC271D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0E40D8"/>
    <w:rPr>
      <w:color w:val="605e5c"/>
      <w:shd w:color="auto" w:fill="e1dfdd" w:val="clear"/>
    </w:rPr>
  </w:style>
  <w:style w:type="character" w:styleId="nfasis">
    <w:name w:val="Emphasis"/>
    <w:basedOn w:val="Fuentedeprrafopredeter"/>
    <w:uiPriority w:val="20"/>
    <w:qFormat w:val="1"/>
    <w:rsid w:val="00C9706D"/>
    <w:rPr>
      <w:i w:val="1"/>
      <w:iCs w:val="1"/>
    </w:rPr>
  </w:style>
  <w:style w:type="table" w:styleId="Tablaconcuadrcula">
    <w:name w:val="Table Grid"/>
    <w:basedOn w:val="Tablanormal"/>
    <w:uiPriority w:val="39"/>
    <w:rsid w:val="006422B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20539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dm.uba.ar/materias/estadistica_Q/2011/1/modulo%20descriptiva.pdf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economipedia.com/definiciones/media.html" TargetMode="External"/><Relationship Id="rId16" Type="http://schemas.openxmlformats.org/officeDocument/2006/relationships/hyperlink" Target="http://soy-staff.blogspot.com/2015/10/estadistica-descriptiva-grafica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eorema.top/teorema-de-chebyshev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AbN977Xd96k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k/U3eG8pOlDuQVEh9VLLEwEwlA==">AMUW2mXRqzI1OF4p0FOZeqK25eSJBu2GHK/4jxNVYZBlmdZ7pVhOFCnodhRw9Hya6BzVcYfG1eRqUyk9SIgXs7leiPm16MnL6CLo45BTfR35xO0GIsvmJlo+tSfeevRwrBE9tKB+BiOOY0MfvdH9g+dgOa+gyWffjPEYO9g00q4qY7/nYrVdQGCyDv9KDe92QJk+SAFhuemyhY1GigLqB8yUzcnSnGp7cJuvwgEsFJlGOYsJ54foCD9V8omUahC7QXdTaMqfoWeUs0D1yVyIyBedWnAUCsFR8MZmHrFZuVSTHbXM8szCe8SmPFI+7E0Y7p9VILFp78ucNtqX7yDN8qIWsVIP/OGDZy3SwV8oOVB1jU2w0buEw2PCiMGpSVL+qYYfxJguAPKRpSqnLf0V4CPyXxurfwqS6nqOaENQAWecamSaEARi87J7m6QxeGjLqu0gBklZXQ29nfteMB48cZex0YvfndVG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2020-05-06T00:30:00Z</dcterms:created>
  <dc:creator>ogv</dc:creator>
</cp:coreProperties>
</file>