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Ejercicio Individual AE2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Plan Formativo: Ciencia de Datos</w:t>
            </w:r>
          </w:p>
        </w:tc>
        <w:tc>
          <w:tcPr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Nivel de Dificultad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Módulo 3: Análisis exploratorio y programación estadística.</w:t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Bajo / medio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Tema: Correlación y Regresión.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318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4318"/>
              <w:tblGridChange w:id="0">
                <w:tblGrid>
                  <w:gridCol w:w="4318"/>
                </w:tblGrid>
              </w:tblGridChange>
            </w:tblGrid>
            <w:tr>
              <w:trPr>
                <w:cantSplit w:val="0"/>
                <w:trHeight w:val="26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Intención del aprendizaje o aprendizaje esperado: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6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8665"/>
              <w:tblGridChange w:id="0">
                <w:tblGrid>
                  <w:gridCol w:w="8665"/>
                </w:tblGrid>
              </w:tblGridChange>
            </w:tblGrid>
            <w:tr>
              <w:trPr>
                <w:cantSplit w:val="0"/>
                <w:trHeight w:val="18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both"/>
                    <w:rPr>
                      <w:rFonts w:ascii="Calibri" w:cs="Calibri" w:eastAsia="Calibri" w:hAnsi="Calibri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Explica los conceptos de correlación y regresión lineal para la caracterización de un conjunto de datos de una población.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Ejercicios planteados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Caso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Una compañía desea hacer predicciones del valor anual de sus ventas totales en cierto país a partir de la relación de éstas y la renta nacional. Para investigar la relación cuenta con los siguientes datos:</w:t>
            </w:r>
          </w:p>
          <w:tbl>
            <w:tblPr>
              <w:tblStyle w:val="Table4"/>
              <w:tblW w:w="3540.0" w:type="dxa"/>
              <w:jc w:val="left"/>
              <w:tblInd w:w="2610.0" w:type="dxa"/>
              <w:tblLayout w:type="fixed"/>
              <w:tblLook w:val="0400"/>
            </w:tblPr>
            <w:tblGrid>
              <w:gridCol w:w="1725"/>
              <w:gridCol w:w="1815"/>
              <w:tblGridChange w:id="0">
                <w:tblGrid>
                  <w:gridCol w:w="1725"/>
                  <w:gridCol w:w="1815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bfbfbf" w:val="clear"/>
                  <w:vAlign w:val="bottom"/>
                </w:tcPr>
                <w:p w:rsidR="00000000" w:rsidDel="00000000" w:rsidP="00000000" w:rsidRDefault="00000000" w:rsidRPr="00000000" w14:paraId="00000016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8"/>
                      <w:szCs w:val="28"/>
                      <w:rtl w:val="0"/>
                    </w:rPr>
                    <w:t xml:space="preserve">X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bfbfbf" w:val="clear"/>
                  <w:vAlign w:val="bottom"/>
                </w:tcPr>
                <w:p w:rsidR="00000000" w:rsidDel="00000000" w:rsidP="00000000" w:rsidRDefault="00000000" w:rsidRPr="00000000" w14:paraId="00000017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8"/>
                      <w:szCs w:val="28"/>
                      <w:rtl w:val="0"/>
                    </w:rPr>
                    <w:t xml:space="preserve">Y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18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189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19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402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1A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190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1B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404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1C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208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1D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412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1E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227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1F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425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20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239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21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429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22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252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23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436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24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257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25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440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26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274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27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447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28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293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29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458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2A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308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2B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469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2C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316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2D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469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X representa la renta nacional en millones de euros e Y representa las ventas de la compañía en miles de euros en el periodo que va desde 2010 hasta 2020 (ambos inclusive). Calcular:</w:t>
            </w:r>
          </w:p>
          <w:p w:rsidR="00000000" w:rsidDel="00000000" w:rsidP="00000000" w:rsidRDefault="00000000" w:rsidRPr="00000000" w14:paraId="00000030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La recta de regresión lineal de Y sobre X.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El coeficiente de correlación lineal e interpretarlo.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 en 2011 la renta nacional del país fue de 325 millones de euros. ¿Cuál será la predicción para las ventas de la compañía en este año?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Solución</w:t>
            </w:r>
          </w:p>
          <w:p w:rsidR="00000000" w:rsidDel="00000000" w:rsidP="00000000" w:rsidRDefault="00000000" w:rsidRPr="00000000" w14:paraId="00000036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La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recta de regresión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de Y sobre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68.0" w:type="dxa"/>
              <w:jc w:val="left"/>
              <w:tblLayout w:type="fixed"/>
              <w:tblLook w:val="0400"/>
            </w:tblPr>
            <w:tblGrid>
              <w:gridCol w:w="699"/>
              <w:gridCol w:w="709"/>
              <w:gridCol w:w="992"/>
              <w:gridCol w:w="1134"/>
              <w:gridCol w:w="1134"/>
              <w:tblGridChange w:id="0">
                <w:tblGrid>
                  <w:gridCol w:w="699"/>
                  <w:gridCol w:w="709"/>
                  <w:gridCol w:w="992"/>
                  <w:gridCol w:w="1134"/>
                  <w:gridCol w:w="1134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shd w:fill="bfbfbf" w:val="clear"/>
                  <w:vAlign w:val="bottom"/>
                </w:tcPr>
                <w:p w:rsidR="00000000" w:rsidDel="00000000" w:rsidP="00000000" w:rsidRDefault="00000000" w:rsidRPr="00000000" w14:paraId="00000039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8"/>
                      <w:szCs w:val="28"/>
                      <w:rtl w:val="0"/>
                    </w:rPr>
                    <w:t xml:space="preserve">Xi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4" w:val="single"/>
                  </w:tcBorders>
                  <w:shd w:fill="bfbfbf" w:val="clear"/>
                  <w:vAlign w:val="bottom"/>
                </w:tcPr>
                <w:p w:rsidR="00000000" w:rsidDel="00000000" w:rsidP="00000000" w:rsidRDefault="00000000" w:rsidRPr="00000000" w14:paraId="0000003A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8"/>
                      <w:szCs w:val="28"/>
                      <w:rtl w:val="0"/>
                    </w:rPr>
                    <w:t xml:space="preserve">Yi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4" w:val="single"/>
                  </w:tcBorders>
                  <w:shd w:fill="bfbfbf" w:val="clear"/>
                  <w:vAlign w:val="bottom"/>
                </w:tcPr>
                <w:p w:rsidR="00000000" w:rsidDel="00000000" w:rsidP="00000000" w:rsidRDefault="00000000" w:rsidRPr="00000000" w14:paraId="0000003B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8"/>
                      <w:szCs w:val="28"/>
                      <w:rtl w:val="0"/>
                    </w:rPr>
                    <w:t xml:space="preserve">Xi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8"/>
                      <w:szCs w:val="28"/>
                      <w:vertAlign w:val="superscript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4" w:val="single"/>
                  </w:tcBorders>
                  <w:shd w:fill="bfbfbf" w:val="clear"/>
                  <w:vAlign w:val="bottom"/>
                </w:tcPr>
                <w:p w:rsidR="00000000" w:rsidDel="00000000" w:rsidP="00000000" w:rsidRDefault="00000000" w:rsidRPr="00000000" w14:paraId="0000003C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8"/>
                      <w:szCs w:val="28"/>
                      <w:rtl w:val="0"/>
                    </w:rPr>
                    <w:t xml:space="preserve">Yi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8"/>
                      <w:szCs w:val="28"/>
                      <w:vertAlign w:val="superscript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bfbfbf" w:val="clear"/>
                  <w:vAlign w:val="bottom"/>
                </w:tcPr>
                <w:p w:rsidR="00000000" w:rsidDel="00000000" w:rsidP="00000000" w:rsidRDefault="00000000" w:rsidRPr="00000000" w14:paraId="0000003D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8"/>
                      <w:szCs w:val="28"/>
                      <w:rtl w:val="0"/>
                    </w:rPr>
                    <w:t xml:space="preserve">Xi * Yi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3E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189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3F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402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0">
                  <w:pPr>
                    <w:spacing w:line="276" w:lineRule="auto"/>
                    <w:jc w:val="righ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35721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1">
                  <w:pPr>
                    <w:spacing w:line="276" w:lineRule="auto"/>
                    <w:jc w:val="righ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161604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2">
                  <w:pPr>
                    <w:spacing w:line="276" w:lineRule="auto"/>
                    <w:jc w:val="righ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75978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3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190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4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404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5">
                  <w:pPr>
                    <w:spacing w:line="276" w:lineRule="auto"/>
                    <w:jc w:val="righ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36100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6">
                  <w:pPr>
                    <w:spacing w:line="276" w:lineRule="auto"/>
                    <w:jc w:val="righ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163216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7">
                  <w:pPr>
                    <w:spacing w:line="276" w:lineRule="auto"/>
                    <w:jc w:val="righ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76760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8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208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9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412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A">
                  <w:pPr>
                    <w:spacing w:line="276" w:lineRule="auto"/>
                    <w:jc w:val="righ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43264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B">
                  <w:pPr>
                    <w:spacing w:line="276" w:lineRule="auto"/>
                    <w:jc w:val="righ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169744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C">
                  <w:pPr>
                    <w:spacing w:line="276" w:lineRule="auto"/>
                    <w:jc w:val="righ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85696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D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227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E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425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F">
                  <w:pPr>
                    <w:spacing w:line="276" w:lineRule="auto"/>
                    <w:jc w:val="righ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51529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0">
                  <w:pPr>
                    <w:spacing w:line="276" w:lineRule="auto"/>
                    <w:jc w:val="righ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180625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1">
                  <w:pPr>
                    <w:spacing w:line="276" w:lineRule="auto"/>
                    <w:jc w:val="righ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96475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2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239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3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429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4">
                  <w:pPr>
                    <w:spacing w:line="276" w:lineRule="auto"/>
                    <w:jc w:val="righ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57121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5">
                  <w:pPr>
                    <w:spacing w:line="276" w:lineRule="auto"/>
                    <w:jc w:val="righ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184041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6">
                  <w:pPr>
                    <w:spacing w:line="276" w:lineRule="auto"/>
                    <w:jc w:val="righ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102531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7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252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8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436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9">
                  <w:pPr>
                    <w:spacing w:line="276" w:lineRule="auto"/>
                    <w:jc w:val="righ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63504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A">
                  <w:pPr>
                    <w:spacing w:line="276" w:lineRule="auto"/>
                    <w:jc w:val="righ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190096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B">
                  <w:pPr>
                    <w:spacing w:line="276" w:lineRule="auto"/>
                    <w:jc w:val="righ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109872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C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257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D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440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E">
                  <w:pPr>
                    <w:spacing w:line="276" w:lineRule="auto"/>
                    <w:jc w:val="righ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66049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F">
                  <w:pPr>
                    <w:spacing w:line="276" w:lineRule="auto"/>
                    <w:jc w:val="righ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193600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0">
                  <w:pPr>
                    <w:spacing w:line="276" w:lineRule="auto"/>
                    <w:jc w:val="righ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113080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1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274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2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447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3">
                  <w:pPr>
                    <w:spacing w:line="276" w:lineRule="auto"/>
                    <w:jc w:val="righ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75076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4">
                  <w:pPr>
                    <w:spacing w:line="276" w:lineRule="auto"/>
                    <w:jc w:val="righ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199809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5">
                  <w:pPr>
                    <w:spacing w:line="276" w:lineRule="auto"/>
                    <w:jc w:val="righ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122478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6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293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7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458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8">
                  <w:pPr>
                    <w:spacing w:line="276" w:lineRule="auto"/>
                    <w:jc w:val="righ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85849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9">
                  <w:pPr>
                    <w:spacing w:line="276" w:lineRule="auto"/>
                    <w:jc w:val="righ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209764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A">
                  <w:pPr>
                    <w:spacing w:line="276" w:lineRule="auto"/>
                    <w:jc w:val="righ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134194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B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308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C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469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D">
                  <w:pPr>
                    <w:spacing w:line="276" w:lineRule="auto"/>
                    <w:jc w:val="righ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94864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E">
                  <w:pPr>
                    <w:spacing w:line="276" w:lineRule="auto"/>
                    <w:jc w:val="righ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219961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F">
                  <w:pPr>
                    <w:spacing w:line="276" w:lineRule="auto"/>
                    <w:jc w:val="righ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144452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0" w:val="nil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0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316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1">
                  <w:pPr>
                    <w:spacing w:line="276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469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2">
                  <w:pPr>
                    <w:spacing w:line="276" w:lineRule="auto"/>
                    <w:jc w:val="righ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99856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3">
                  <w:pPr>
                    <w:spacing w:line="276" w:lineRule="auto"/>
                    <w:jc w:val="righ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219961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4">
                  <w:pPr>
                    <w:spacing w:line="276" w:lineRule="auto"/>
                    <w:jc w:val="righ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148204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5">
                  <w:pPr>
                    <w:spacing w:line="276" w:lineRule="auto"/>
                    <w:jc w:val="right"/>
                    <w:rPr>
                      <w:rFonts w:ascii="Calibri" w:cs="Calibri" w:eastAsia="Calibri" w:hAnsi="Calibri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8"/>
                      <w:szCs w:val="28"/>
                      <w:rtl w:val="0"/>
                    </w:rPr>
                    <w:t xml:space="preserve">2753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6">
                  <w:pPr>
                    <w:spacing w:line="276" w:lineRule="auto"/>
                    <w:jc w:val="right"/>
                    <w:rPr>
                      <w:rFonts w:ascii="Calibri" w:cs="Calibri" w:eastAsia="Calibri" w:hAnsi="Calibri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8"/>
                      <w:szCs w:val="28"/>
                      <w:rtl w:val="0"/>
                    </w:rPr>
                    <w:t xml:space="preserve">4791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7">
                  <w:pPr>
                    <w:spacing w:line="276" w:lineRule="auto"/>
                    <w:jc w:val="right"/>
                    <w:rPr>
                      <w:rFonts w:ascii="Calibri" w:cs="Calibri" w:eastAsia="Calibri" w:hAnsi="Calibri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8"/>
                      <w:szCs w:val="28"/>
                      <w:rtl w:val="0"/>
                    </w:rPr>
                    <w:t xml:space="preserve">708933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8">
                  <w:pPr>
                    <w:spacing w:line="276" w:lineRule="auto"/>
                    <w:jc w:val="right"/>
                    <w:rPr>
                      <w:rFonts w:ascii="Calibri" w:cs="Calibri" w:eastAsia="Calibri" w:hAnsi="Calibri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8"/>
                      <w:szCs w:val="28"/>
                      <w:rtl w:val="0"/>
                    </w:rPr>
                    <w:t xml:space="preserve">2092421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9">
                  <w:pPr>
                    <w:spacing w:line="276" w:lineRule="auto"/>
                    <w:jc w:val="right"/>
                    <w:rPr>
                      <w:rFonts w:ascii="Calibri" w:cs="Calibri" w:eastAsia="Calibri" w:hAnsi="Calibri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8"/>
                      <w:szCs w:val="28"/>
                      <w:rtl w:val="0"/>
                    </w:rPr>
                    <w:t xml:space="preserve">1209720</w:t>
                  </w:r>
                </w:p>
              </w:tc>
            </w:tr>
          </w:tbl>
          <w:p w:rsidR="00000000" w:rsidDel="00000000" w:rsidP="00000000" w:rsidRDefault="00000000" w:rsidRPr="00000000" w14:paraId="0000007A">
            <w:pPr>
              <w:spacing w:line="27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76" w:lineRule="auto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m:oMath>
              <m:r>
                <w:rPr>
                  <w:rFonts w:ascii="Calibri" w:cs="Calibri" w:eastAsia="Calibri" w:hAnsi="Calibri"/>
                  <w:sz w:val="28"/>
                  <w:szCs w:val="28"/>
                </w:rPr>
                <m:t xml:space="preserve">x=</m:t>
              </m:r>
              <m:f>
                <m:fPr>
                  <m:ctrlPr>
                    <w:rPr>
                      <w:rFonts w:ascii="Calibri" w:cs="Calibri" w:eastAsia="Calibri" w:hAnsi="Calibri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libri" w:cs="Calibri" w:eastAsia="Calibri" w:hAnsi="Calibri"/>
                      <w:sz w:val="28"/>
                      <w:szCs w:val="28"/>
                    </w:rPr>
                    <m:t xml:space="preserve">2753</m:t>
                  </m:r>
                </m:num>
                <m:den>
                  <m:r>
                    <w:rPr>
                      <w:rFonts w:ascii="Calibri" w:cs="Calibri" w:eastAsia="Calibri" w:hAnsi="Calibri"/>
                      <w:sz w:val="28"/>
                      <w:szCs w:val="28"/>
                    </w:rPr>
                    <m:t xml:space="preserve">11</m:t>
                  </m:r>
                </m:den>
              </m:f>
              <m:r>
                <w:rPr>
                  <w:rFonts w:ascii="Calibri" w:cs="Calibri" w:eastAsia="Calibri" w:hAnsi="Calibri"/>
                  <w:sz w:val="28"/>
                  <w:szCs w:val="28"/>
                </w:rPr>
                <m:t xml:space="preserve">=250.27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7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76" w:lineRule="auto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m:oMath>
              <m:r>
                <w:rPr>
                  <w:rFonts w:ascii="Calibri" w:cs="Calibri" w:eastAsia="Calibri" w:hAnsi="Calibri"/>
                  <w:sz w:val="28"/>
                  <w:szCs w:val="28"/>
                </w:rPr>
                <m:t xml:space="preserve">y=</m:t>
              </m:r>
              <m:f>
                <m:fPr>
                  <m:ctrlPr>
                    <w:rPr>
                      <w:rFonts w:ascii="Calibri" w:cs="Calibri" w:eastAsia="Calibri" w:hAnsi="Calibri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libri" w:cs="Calibri" w:eastAsia="Calibri" w:hAnsi="Calibri"/>
                      <w:sz w:val="28"/>
                      <w:szCs w:val="28"/>
                    </w:rPr>
                    <m:t xml:space="preserve">4791</m:t>
                  </m:r>
                </m:num>
                <m:den>
                  <m:r>
                    <w:rPr>
                      <w:rFonts w:ascii="Calibri" w:cs="Calibri" w:eastAsia="Calibri" w:hAnsi="Calibri"/>
                      <w:sz w:val="28"/>
                      <w:szCs w:val="28"/>
                    </w:rPr>
                    <m:t xml:space="preserve">11</m:t>
                  </m:r>
                </m:den>
              </m:f>
              <m:r>
                <w:rPr>
                  <w:rFonts w:ascii="Calibri" w:cs="Calibri" w:eastAsia="Calibri" w:hAnsi="Calibri"/>
                  <w:sz w:val="28"/>
                  <w:szCs w:val="28"/>
                </w:rPr>
                <m:t xml:space="preserve">=435.55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7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76" w:lineRule="auto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libri" w:cs="Calibri" w:eastAsia="Calibri" w:hAnsi="Calibri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libri" w:cs="Calibri" w:eastAsia="Calibri" w:hAnsi="Calibri"/>
                      <w:sz w:val="28"/>
                      <w:szCs w:val="28"/>
                    </w:rPr>
                    <m:t xml:space="preserve">σx</m:t>
                  </m:r>
                </m:e>
                <m:sup>
                  <m:r>
                    <w:rPr>
                      <w:rFonts w:ascii="Calibri" w:cs="Calibri" w:eastAsia="Calibri" w:hAnsi="Calibri"/>
                      <w:sz w:val="28"/>
                      <w:szCs w:val="28"/>
                    </w:rPr>
                    <m:t xml:space="preserve">2</m:t>
                  </m:r>
                </m:sup>
              </m:sSup>
              <m:r>
                <w:rPr>
                  <w:rFonts w:ascii="Calibri" w:cs="Calibri" w:eastAsia="Calibri" w:hAnsi="Calibri"/>
                  <w:sz w:val="28"/>
                  <w:szCs w:val="28"/>
                </w:rPr>
                <m:t xml:space="preserve">=</m:t>
              </m:r>
              <m:f>
                <m:fPr>
                  <m:ctrlPr>
                    <w:rPr>
                      <w:rFonts w:ascii="Calibri" w:cs="Calibri" w:eastAsia="Calibri" w:hAnsi="Calibri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libri" w:cs="Calibri" w:eastAsia="Calibri" w:hAnsi="Calibri"/>
                      <w:sz w:val="28"/>
                      <w:szCs w:val="28"/>
                    </w:rPr>
                    <m:t xml:space="preserve">708933</m:t>
                  </m:r>
                </m:num>
                <m:den>
                  <m:r>
                    <w:rPr>
                      <w:rFonts w:ascii="Calibri" w:cs="Calibri" w:eastAsia="Calibri" w:hAnsi="Calibri"/>
                      <w:sz w:val="28"/>
                      <w:szCs w:val="28"/>
                    </w:rPr>
                    <m:t xml:space="preserve">11</m:t>
                  </m:r>
                </m:den>
              </m:f>
              <m:r>
                <w:rPr>
                  <w:rFonts w:ascii="Calibri" w:cs="Calibri" w:eastAsia="Calibri" w:hAnsi="Calibri"/>
                  <w:sz w:val="28"/>
                  <w:szCs w:val="28"/>
                </w:rPr>
                <m:t xml:space="preserve">=250.2</m:t>
              </m:r>
              <m:sSup>
                <m:sSupPr>
                  <m:ctrlPr>
                    <w:rPr>
                      <w:rFonts w:ascii="Calibri" w:cs="Calibri" w:eastAsia="Calibri" w:hAnsi="Calibri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libri" w:cs="Calibri" w:eastAsia="Calibri" w:hAnsi="Calibri"/>
                      <w:sz w:val="28"/>
                      <w:szCs w:val="28"/>
                    </w:rPr>
                    <m:t xml:space="preserve">7</m:t>
                  </m:r>
                </m:e>
                <m:sup>
                  <m:r>
                    <w:rPr>
                      <w:rFonts w:ascii="Calibri" w:cs="Calibri" w:eastAsia="Calibri" w:hAnsi="Calibri"/>
                      <w:sz w:val="28"/>
                      <w:szCs w:val="28"/>
                    </w:rPr>
                    <m:t xml:space="preserve">2</m:t>
                  </m:r>
                </m:sup>
              </m:sSup>
              <m:r>
                <w:rPr>
                  <w:rFonts w:ascii="Calibri" w:cs="Calibri" w:eastAsia="Calibri" w:hAnsi="Calibri"/>
                  <w:sz w:val="28"/>
                  <w:szCs w:val="28"/>
                </w:rPr>
                <m:t xml:space="preserve">=1813.38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7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7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76" w:lineRule="auto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libri" w:cs="Calibri" w:eastAsia="Calibri" w:hAnsi="Calibri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libri" w:cs="Calibri" w:eastAsia="Calibri" w:hAnsi="Calibri"/>
                      <w:sz w:val="28"/>
                      <w:szCs w:val="28"/>
                    </w:rPr>
                    <m:t xml:space="preserve">σy</m:t>
                  </m:r>
                </m:e>
                <m:sup>
                  <m:r>
                    <w:rPr>
                      <w:rFonts w:ascii="Calibri" w:cs="Calibri" w:eastAsia="Calibri" w:hAnsi="Calibri"/>
                      <w:sz w:val="28"/>
                      <w:szCs w:val="28"/>
                    </w:rPr>
                    <m:t xml:space="preserve">2</m:t>
                  </m:r>
                </m:sup>
              </m:sSup>
              <m:r>
                <w:rPr>
                  <w:rFonts w:ascii="Calibri" w:cs="Calibri" w:eastAsia="Calibri" w:hAnsi="Calibri"/>
                  <w:sz w:val="28"/>
                  <w:szCs w:val="28"/>
                </w:rPr>
                <m:t xml:space="preserve">=</m:t>
              </m:r>
              <m:f>
                <m:fPr>
                  <m:ctrlPr>
                    <w:rPr>
                      <w:rFonts w:ascii="Calibri" w:cs="Calibri" w:eastAsia="Calibri" w:hAnsi="Calibri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libri" w:cs="Calibri" w:eastAsia="Calibri" w:hAnsi="Calibri"/>
                      <w:sz w:val="28"/>
                      <w:szCs w:val="28"/>
                    </w:rPr>
                    <m:t xml:space="preserve">2092421</m:t>
                  </m:r>
                </m:num>
                <m:den>
                  <m:r>
                    <w:rPr>
                      <w:rFonts w:ascii="Calibri" w:cs="Calibri" w:eastAsia="Calibri" w:hAnsi="Calibri"/>
                      <w:sz w:val="28"/>
                      <w:szCs w:val="28"/>
                    </w:rPr>
                    <m:t xml:space="preserve">11</m:t>
                  </m:r>
                </m:den>
              </m:f>
              <m:r>
                <w:rPr>
                  <w:rFonts w:ascii="Calibri" w:cs="Calibri" w:eastAsia="Calibri" w:hAnsi="Calibri"/>
                  <w:sz w:val="28"/>
                  <w:szCs w:val="28"/>
                </w:rPr>
                <m:t xml:space="preserve">=455.5</m:t>
              </m:r>
              <m:sSup>
                <m:sSupPr>
                  <m:ctrlPr>
                    <w:rPr>
                      <w:rFonts w:ascii="Calibri" w:cs="Calibri" w:eastAsia="Calibri" w:hAnsi="Calibri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libri" w:cs="Calibri" w:eastAsia="Calibri" w:hAnsi="Calibri"/>
                      <w:sz w:val="28"/>
                      <w:szCs w:val="28"/>
                    </w:rPr>
                    <m:t xml:space="preserve">5</m:t>
                  </m:r>
                </m:e>
                <m:sup>
                  <m:r>
                    <w:rPr>
                      <w:rFonts w:ascii="Calibri" w:cs="Calibri" w:eastAsia="Calibri" w:hAnsi="Calibri"/>
                      <w:sz w:val="28"/>
                      <w:szCs w:val="28"/>
                    </w:rPr>
                    <m:t xml:space="preserve">2</m:t>
                  </m:r>
                </m:sup>
              </m:sSup>
              <m:r>
                <w:rPr>
                  <w:rFonts w:ascii="Calibri" w:cs="Calibri" w:eastAsia="Calibri" w:hAnsi="Calibri"/>
                  <w:sz w:val="28"/>
                  <w:szCs w:val="28"/>
                </w:rPr>
                <m:t xml:space="preserve">=520.24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7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76" w:lineRule="auto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m:oMath>
              <m:r>
                <w:rPr>
                  <w:rFonts w:ascii="Calibri" w:cs="Calibri" w:eastAsia="Calibri" w:hAnsi="Calibri"/>
                  <w:sz w:val="28"/>
                  <w:szCs w:val="28"/>
                </w:rPr>
                <m:t xml:space="preserve">σx=</m:t>
              </m:r>
              <m:rad>
                <m:radPr>
                  <m:degHide m:val="1"/>
                  <m:ctrlPr>
                    <w:rPr>
                      <w:rFonts w:ascii="Calibri" w:cs="Calibri" w:eastAsia="Calibri" w:hAnsi="Calibri"/>
                      <w:sz w:val="28"/>
                      <w:szCs w:val="28"/>
                    </w:rPr>
                  </m:ctrlPr>
                </m:radPr>
                <m:e>
                  <m:r>
                    <w:rPr>
                      <w:rFonts w:ascii="Calibri" w:cs="Calibri" w:eastAsia="Calibri" w:hAnsi="Calibri"/>
                      <w:sz w:val="28"/>
                      <w:szCs w:val="28"/>
                    </w:rPr>
                    <m:t xml:space="preserve">1813.38</m:t>
                  </m:r>
                </m:e>
              </m:rad>
              <m:r>
                <w:rPr>
                  <w:rFonts w:ascii="Calibri" w:cs="Calibri" w:eastAsia="Calibri" w:hAnsi="Calibri"/>
                  <w:sz w:val="28"/>
                  <w:szCs w:val="28"/>
                </w:rPr>
                <m:t xml:space="preserve">=42.58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7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276" w:lineRule="auto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m:oMath>
              <m:r>
                <w:rPr>
                  <w:rFonts w:ascii="Calibri" w:cs="Calibri" w:eastAsia="Calibri" w:hAnsi="Calibri"/>
                  <w:sz w:val="28"/>
                  <w:szCs w:val="28"/>
                </w:rPr>
                <m:t xml:space="preserve">σy=</m:t>
              </m:r>
              <m:rad>
                <m:radPr>
                  <m:degHide m:val="1"/>
                  <m:ctrlPr>
                    <w:rPr>
                      <w:rFonts w:ascii="Calibri" w:cs="Calibri" w:eastAsia="Calibri" w:hAnsi="Calibri"/>
                      <w:sz w:val="28"/>
                      <w:szCs w:val="28"/>
                    </w:rPr>
                  </m:ctrlPr>
                </m:radPr>
                <m:e>
                  <m:r>
                    <w:rPr>
                      <w:rFonts w:ascii="Calibri" w:cs="Calibri" w:eastAsia="Calibri" w:hAnsi="Calibri"/>
                      <w:sz w:val="28"/>
                      <w:szCs w:val="28"/>
                    </w:rPr>
                    <m:t xml:space="preserve">520.24=22.8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276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76" w:lineRule="auto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m:oMath>
              <m:r>
                <w:rPr>
                  <w:rFonts w:ascii="Calibri" w:cs="Calibri" w:eastAsia="Calibri" w:hAnsi="Calibri"/>
                  <w:sz w:val="28"/>
                  <w:szCs w:val="28"/>
                </w:rPr>
                <m:t xml:space="preserve">σyx=</m:t>
              </m:r>
              <m:f>
                <m:fPr>
                  <m:ctrlPr>
                    <w:rPr>
                      <w:rFonts w:ascii="Calibri" w:cs="Calibri" w:eastAsia="Calibri" w:hAnsi="Calibri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libri" w:cs="Calibri" w:eastAsia="Calibri" w:hAnsi="Calibri"/>
                      <w:sz w:val="28"/>
                      <w:szCs w:val="28"/>
                    </w:rPr>
                    <m:t xml:space="preserve">1209720</m:t>
                  </m:r>
                </m:num>
                <m:den>
                  <m:r>
                    <w:rPr>
                      <w:rFonts w:ascii="Calibri" w:cs="Calibri" w:eastAsia="Calibri" w:hAnsi="Calibri"/>
                      <w:sz w:val="28"/>
                      <w:szCs w:val="28"/>
                    </w:rPr>
                    <m:t xml:space="preserve">11</m:t>
                  </m:r>
                </m:den>
              </m:f>
              <m:r>
                <w:rPr>
                  <w:rFonts w:ascii="Calibri" w:cs="Calibri" w:eastAsia="Calibri" w:hAnsi="Calibri"/>
                  <w:sz w:val="28"/>
                  <w:szCs w:val="28"/>
                </w:rPr>
                <m:t xml:space="preserve">-250.27*435.55=969.44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76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76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line="276" w:lineRule="auto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m:oMath>
              <m:r>
                <w:rPr>
                  <w:rFonts w:ascii="Calibri" w:cs="Calibri" w:eastAsia="Calibri" w:hAnsi="Calibri"/>
                  <w:sz w:val="28"/>
                  <w:szCs w:val="28"/>
                </w:rPr>
                <m:t xml:space="preserve">y-  435.55=0.53(x-250.27=&gt;y=0.53+302.91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line="276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276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El 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coeficiente de correlación lineal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e interpretarlo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76" w:lineRule="auto"/>
              <w:rPr>
                <w:rFonts w:ascii="Calibri" w:cs="Calibri" w:eastAsia="Calibri" w:hAnsi="Calibri"/>
                <w:color w:val="222222"/>
                <w:sz w:val="28"/>
                <w:szCs w:val="28"/>
                <w:shd w:fill="fff4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76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m:oMath>
              <m:r>
                <w:rPr>
                  <w:rFonts w:ascii="Calibri" w:cs="Calibri" w:eastAsia="Calibri" w:hAnsi="Calibri"/>
                  <w:sz w:val="28"/>
                  <w:szCs w:val="28"/>
                </w:rPr>
                <m:t xml:space="preserve">r=</m:t>
              </m:r>
              <m:f>
                <m:fPr>
                  <m:ctrlPr>
                    <w:rPr>
                      <w:rFonts w:ascii="Calibri" w:cs="Calibri" w:eastAsia="Calibri" w:hAnsi="Calibri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libri" w:cs="Calibri" w:eastAsia="Calibri" w:hAnsi="Calibri"/>
                      <w:sz w:val="28"/>
                      <w:szCs w:val="28"/>
                    </w:rPr>
                    <m:t xml:space="preserve">969.441</m:t>
                  </m:r>
                </m:num>
                <m:den>
                  <m:r>
                    <w:rPr>
                      <w:rFonts w:ascii="Calibri" w:cs="Calibri" w:eastAsia="Calibri" w:hAnsi="Calibri"/>
                      <w:sz w:val="28"/>
                      <w:szCs w:val="28"/>
                    </w:rPr>
                    <m:t xml:space="preserve">42.58*22.8</m:t>
                  </m:r>
                </m:den>
              </m:f>
              <m:r>
                <w:rPr>
                  <w:rFonts w:ascii="Calibri" w:cs="Calibri" w:eastAsia="Calibri" w:hAnsi="Calibri"/>
                  <w:sz w:val="28"/>
                  <w:szCs w:val="28"/>
                </w:rPr>
                <m:t xml:space="preserve">=0.998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276" w:lineRule="auto"/>
              <w:rPr>
                <w:rFonts w:ascii="Calibri" w:cs="Calibri" w:eastAsia="Calibri" w:hAnsi="Calibri"/>
                <w:color w:val="222222"/>
                <w:sz w:val="28"/>
                <w:szCs w:val="28"/>
                <w:shd w:fill="fff4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7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Es un coeficiente de correlación positivo y cercano a uno, por lo que la correlación es directa y fuerte.</w:t>
            </w:r>
          </w:p>
          <w:p w:rsidR="00000000" w:rsidDel="00000000" w:rsidP="00000000" w:rsidRDefault="00000000" w:rsidRPr="00000000" w14:paraId="00000093">
            <w:pPr>
              <w:spacing w:line="276" w:lineRule="auto"/>
              <w:rPr>
                <w:rFonts w:ascii="Calibri" w:cs="Calibri" w:eastAsia="Calibri" w:hAnsi="Calibri"/>
                <w:color w:val="222222"/>
                <w:sz w:val="28"/>
                <w:szCs w:val="28"/>
                <w:shd w:fill="fff4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 en 2011 la renta nacional del país fue de 325 millones de euros. ¿Cuál será la predicción para las ventas de la compañía en este año?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7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7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276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m:oMath>
              <m:r>
                <w:rPr>
                  <w:rFonts w:ascii="Calibri" w:cs="Calibri" w:eastAsia="Calibri" w:hAnsi="Calibri"/>
                  <w:sz w:val="28"/>
                  <w:szCs w:val="28"/>
                </w:rPr>
                <m:t xml:space="preserve">y=0.53*325+302.91=475.16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76" w:lineRule="auto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76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76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Datos de apoyo al planteamiento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Tablas de frecuencia.</w:t>
            </w:r>
          </w:p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Gráficos y formas de distribución.</w:t>
            </w:r>
          </w:p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Medidas de tendencia.</w:t>
            </w:r>
          </w:p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Medidas de dispersión.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Preguntas guía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¿Qué es la estadística descriptiva?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¿Qué son las tablas de frecuencia?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Cuáles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son las medidas de tendencia central?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¿Qué son las medidas de dispersión?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bottom w:color="000000" w:space="0" w:sz="8" w:val="single"/>
            </w:tcBorders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Recursos Bibliográficos: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[1] Correlación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8"/>
                  <w:szCs w:val="28"/>
                  <w:u w:val="single"/>
                  <w:rtl w:val="0"/>
                </w:rPr>
                <w:t xml:space="preserve">https://www.incibe-cert.es/blog/correlacion-herramientas-analisis-datos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[2] Diagrama de Dispersión y correlación lineal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8"/>
                  <w:szCs w:val="28"/>
                  <w:u w:val="single"/>
                  <w:rtl w:val="0"/>
                </w:rPr>
                <w:t xml:space="preserve">https://www.youtube.com/watch?v=rv0Xy8edFRg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276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[3] Tablas de Contingencia</w:t>
            </w:r>
          </w:p>
          <w:p w:rsidR="00000000" w:rsidDel="00000000" w:rsidP="00000000" w:rsidRDefault="00000000" w:rsidRPr="00000000" w14:paraId="000000B3">
            <w:pPr>
              <w:spacing w:line="276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8"/>
                  <w:szCs w:val="28"/>
                  <w:u w:val="single"/>
                  <w:rtl w:val="0"/>
                </w:rPr>
                <w:t xml:space="preserve">https://www.youtube.com/watch?v=CEWJZxFpC8w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276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8"/>
                  <w:szCs w:val="28"/>
                  <w:u w:val="single"/>
                  <w:rtl w:val="0"/>
                </w:rPr>
                <w:t xml:space="preserve">https://conceptosclaros.com/que-es-tabla-contingencias-par-que-sirve/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276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276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[4] Coeficiente de Pearson</w:t>
            </w:r>
          </w:p>
          <w:p w:rsidR="00000000" w:rsidDel="00000000" w:rsidP="00000000" w:rsidRDefault="00000000" w:rsidRPr="00000000" w14:paraId="000000B7">
            <w:pPr>
              <w:spacing w:line="276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8"/>
                  <w:szCs w:val="28"/>
                  <w:u w:val="single"/>
                  <w:rtl w:val="0"/>
                </w:rPr>
                <w:t xml:space="preserve">https://www.uv.es/webgid/Descriptiva/31_coeficiente_de_pearson.html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76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276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[5] Regresión Lineal</w:t>
            </w:r>
          </w:p>
          <w:p w:rsidR="00000000" w:rsidDel="00000000" w:rsidP="00000000" w:rsidRDefault="00000000" w:rsidRPr="00000000" w14:paraId="000000BA">
            <w:pPr>
              <w:spacing w:line="276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hyperlink r:id="rId12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8"/>
                  <w:szCs w:val="28"/>
                  <w:u w:val="single"/>
                  <w:rtl w:val="0"/>
                </w:rPr>
                <w:t xml:space="preserve">https://www.youtube.com/watch?v=SsFBnvkoZa4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spacing w:line="27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4" w:w="11909" w:orient="portrait"/>
      <w:pgMar w:bottom="1134" w:top="1440" w:left="1440" w:right="1440" w:header="793" w:footer="79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rPr/>
    </w:pPr>
    <w:r w:rsidDel="00000000" w:rsidR="00000000" w:rsidRPr="00000000">
      <w:rPr/>
      <w:drawing>
        <wp:inline distB="114300" distT="114300" distL="114300" distR="114300">
          <wp:extent cx="1831990" cy="520382"/>
          <wp:effectExtent b="0" l="0" r="0" t="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31990" cy="52038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1" w:customStyle="1">
    <w:name w:val="1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Default" w:customStyle="1">
    <w:name w:val="Default"/>
    <w:rsid w:val="00B16A00"/>
    <w:pPr>
      <w:autoSpaceDE w:val="0"/>
      <w:autoSpaceDN w:val="0"/>
      <w:adjustRightInd w:val="0"/>
      <w:spacing w:line="240" w:lineRule="auto"/>
    </w:pPr>
    <w:rPr>
      <w:rFonts w:ascii="Calibri" w:cs="Calibri" w:hAnsi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B16A00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11239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112391"/>
    <w:rPr>
      <w:b w:val="1"/>
      <w:bCs w:val="1"/>
    </w:rPr>
  </w:style>
  <w:style w:type="character" w:styleId="codefrag" w:customStyle="1">
    <w:name w:val="codefrag"/>
    <w:basedOn w:val="Fuentedeprrafopredeter"/>
    <w:rsid w:val="00112391"/>
  </w:style>
  <w:style w:type="paragraph" w:styleId="Encabezado">
    <w:name w:val="header"/>
    <w:basedOn w:val="Normal"/>
    <w:link w:val="EncabezadoCar"/>
    <w:uiPriority w:val="99"/>
    <w:unhideWhenUsed w:val="1"/>
    <w:rsid w:val="00BC271D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C271D"/>
  </w:style>
  <w:style w:type="paragraph" w:styleId="Piedepgina">
    <w:name w:val="footer"/>
    <w:basedOn w:val="Normal"/>
    <w:link w:val="PiedepginaCar"/>
    <w:uiPriority w:val="99"/>
    <w:unhideWhenUsed w:val="1"/>
    <w:rsid w:val="00BC271D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C271D"/>
  </w:style>
  <w:style w:type="character" w:styleId="Hipervnculo">
    <w:name w:val="Hyperlink"/>
    <w:basedOn w:val="Fuentedeprrafopredeter"/>
    <w:uiPriority w:val="99"/>
    <w:unhideWhenUsed w:val="1"/>
    <w:rsid w:val="00BC271D"/>
    <w:rPr>
      <w:color w:val="0000ff" w:themeColor="hyperlink"/>
      <w:u w:val="single"/>
    </w:rPr>
  </w:style>
  <w:style w:type="character" w:styleId="UnresolvedMention" w:customStyle="1">
    <w:name w:val="Unresolved Mention"/>
    <w:basedOn w:val="Fuentedeprrafopredeter"/>
    <w:uiPriority w:val="99"/>
    <w:semiHidden w:val="1"/>
    <w:unhideWhenUsed w:val="1"/>
    <w:rsid w:val="000E40D8"/>
    <w:rPr>
      <w:color w:val="605e5c"/>
      <w:shd w:color="auto" w:fill="e1dfdd" w:val="clear"/>
    </w:rPr>
  </w:style>
  <w:style w:type="character" w:styleId="nfasis">
    <w:name w:val="Emphasis"/>
    <w:basedOn w:val="Fuentedeprrafopredeter"/>
    <w:uiPriority w:val="20"/>
    <w:qFormat w:val="1"/>
    <w:rsid w:val="00C9706D"/>
    <w:rPr>
      <w:i w:val="1"/>
      <w:iCs w:val="1"/>
    </w:rPr>
  </w:style>
  <w:style w:type="table" w:styleId="Tablaconcuadrcula">
    <w:name w:val="Table Grid"/>
    <w:basedOn w:val="Tablanormal"/>
    <w:uiPriority w:val="39"/>
    <w:rsid w:val="006422B3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delmarcadordeposicin">
    <w:name w:val="Placeholder Text"/>
    <w:basedOn w:val="Fuentedeprrafopredeter"/>
    <w:uiPriority w:val="99"/>
    <w:semiHidden w:val="1"/>
    <w:rsid w:val="00205396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uv.es/webgid/Descriptiva/31_coeficiente_de_pearson.html" TargetMode="External"/><Relationship Id="rId10" Type="http://schemas.openxmlformats.org/officeDocument/2006/relationships/hyperlink" Target="https://conceptosclaros.com/que-es-tabla-contingencias-par-que-sirve/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youtube.com/watch?v=SsFBnvkoZa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CEWJZxFpC8w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incibe-cert.es/blog/correlacion-herramientas-analisis-datos" TargetMode="External"/><Relationship Id="rId8" Type="http://schemas.openxmlformats.org/officeDocument/2006/relationships/hyperlink" Target="https://www.youtube.com/watch?v=rv0Xy8edFR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zzE9nFqS3ISNWolzaT2ykt7c8Q==">AMUW2mUBB9GjDVzqBlzc1YUfoHtdapWUYs045sM42fu4teoVFjovbSyFK9qYaDp2SuQzVzbkwS6TQEV4DQHWWhohCd5Vt3zsG3ZSJvh8kXys65ew/2XNaYRWOXMP6vED/LCjOOIwjrV+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2020-05-06T00:30:00Z</dcterms:created>
  <dc:creator>ogv</dc:creator>
</cp:coreProperties>
</file>