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BB" w:rsidRPr="004F037E" w:rsidRDefault="005F75BB" w:rsidP="008A2E78">
      <w:pPr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bookmarkStart w:id="0" w:name="_GoBack"/>
      <w:bookmarkEnd w:id="0"/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УТВЕРЖДАЮ</w:t>
      </w:r>
    </w:p>
    <w:p w:rsidR="005F75BB" w:rsidRPr="004F037E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Директор</w:t>
      </w: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ООО</w:t>
      </w: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«ALLIANCE</w:t>
      </w:r>
    </w:p>
    <w:p w:rsidR="005F75BB" w:rsidRPr="004F037E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STANDARD GROUP»</w:t>
      </w:r>
    </w:p>
    <w:p w:rsidR="005F75BB" w:rsidRPr="004F037E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 w:firstLine="4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 Д.А. Рауфова</w:t>
      </w:r>
    </w:p>
    <w:p w:rsidR="005F75BB" w:rsidRPr="004F037E" w:rsidRDefault="005F75BB" w:rsidP="008A2E78">
      <w:pPr>
        <w:shd w:val="clear" w:color="auto" w:fill="FFFFFF"/>
        <w:autoSpaceDE w:val="0"/>
        <w:autoSpaceDN w:val="0"/>
        <w:adjustRightInd w:val="0"/>
        <w:spacing w:after="0" w:line="240" w:lineRule="auto"/>
        <w:ind w:left="5529" w:right="-5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«_____» ______________2022 г.</w:t>
      </w:r>
    </w:p>
    <w:p w:rsidR="005F75BB" w:rsidRPr="004F037E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5F75BB" w:rsidRPr="004F037E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5F75BB" w:rsidRPr="004F037E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5F75BB" w:rsidRPr="004F037E" w:rsidRDefault="005F75BB" w:rsidP="0086224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2D56D7" w:rsidRPr="002D56D7" w:rsidRDefault="002D56D7" w:rsidP="002D56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D5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ПРОЦЕДУРА СИСТЕМЫ МЕНЕДЖМЕНТА</w:t>
      </w:r>
    </w:p>
    <w:p w:rsidR="002D56D7" w:rsidRPr="002D56D7" w:rsidRDefault="002D56D7" w:rsidP="002D56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5101" w:rsidRPr="006D5101" w:rsidRDefault="006D5101" w:rsidP="006D51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6D510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ПОРЯДОК УПРАВЛЕНИЯ ЖАЛОБАМИ (ПРЕТЕНЗИЯМИ)</w:t>
      </w:r>
    </w:p>
    <w:p w:rsidR="006D5101" w:rsidRDefault="006D5101" w:rsidP="006D51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</w:p>
    <w:p w:rsidR="006D5101" w:rsidRPr="006D5101" w:rsidRDefault="006D5101" w:rsidP="006D51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</w:pPr>
      <w:r w:rsidRPr="006D5101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ПСМ АИЛ 12:2022</w:t>
      </w:r>
    </w:p>
    <w:p w:rsidR="005F75BB" w:rsidRPr="006D5101" w:rsidRDefault="005F75BB" w:rsidP="00F81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x-none" w:eastAsia="ru-RU"/>
        </w:rPr>
      </w:pPr>
    </w:p>
    <w:p w:rsidR="005F75BB" w:rsidRPr="004F037E" w:rsidRDefault="005F75BB" w:rsidP="00F81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6373" w:rsidRPr="004F037E" w:rsidRDefault="009B6373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13DD3" w:rsidRPr="004F037E" w:rsidRDefault="00913DD3" w:rsidP="003D665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z-Cyrl-UZ" w:eastAsia="ru-RU"/>
        </w:rPr>
        <w:t xml:space="preserve">Дата введения: </w:t>
      </w: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«____» __________</w:t>
      </w:r>
      <w:r w:rsidR="004C16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</w:t>
      </w: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20___</w:t>
      </w:r>
      <w:r w:rsidR="004C16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</w:t>
      </w: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г.</w:t>
      </w:r>
    </w:p>
    <w:p w:rsidR="005F75BB" w:rsidRPr="004F037E" w:rsidRDefault="005F75BB" w:rsidP="00913D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5F75BB" w:rsidRPr="004F037E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224D" w:rsidRPr="004F037E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75BB" w:rsidRPr="004F037E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6224D" w:rsidRPr="004F037E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6224D" w:rsidRPr="004F037E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6224D" w:rsidRDefault="0086224D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D56D7" w:rsidRPr="004F037E" w:rsidRDefault="002D56D7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F75BB" w:rsidRPr="004F037E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РАЗРАБОТАНО</w:t>
      </w:r>
    </w:p>
    <w:p w:rsidR="005F75BB" w:rsidRPr="004F037E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Менеджер по качеству</w:t>
      </w:r>
    </w:p>
    <w:p w:rsidR="005F75BB" w:rsidRPr="004F037E" w:rsidRDefault="005F75BB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 Е.В. Несмеянова</w:t>
      </w:r>
    </w:p>
    <w:p w:rsidR="005F75BB" w:rsidRPr="004F037E" w:rsidRDefault="006E3EA3" w:rsidP="008A2E78">
      <w:pPr>
        <w:autoSpaceDE w:val="0"/>
        <w:autoSpaceDN w:val="0"/>
        <w:adjustRightInd w:val="0"/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«_____»</w:t>
      </w:r>
      <w:r w:rsidR="005F75BB" w:rsidRPr="004F0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__________________2022 г.</w:t>
      </w:r>
    </w:p>
    <w:p w:rsidR="005F75BB" w:rsidRPr="0086224D" w:rsidRDefault="005F75BB" w:rsidP="00862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8A2E78" w:rsidRPr="004F037E" w:rsidRDefault="005F75BB" w:rsidP="004F037E">
      <w:pPr>
        <w:tabs>
          <w:tab w:val="num" w:pos="-3780"/>
          <w:tab w:val="left" w:pos="0"/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037E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ru-RU"/>
        </w:rPr>
        <w:t>Все права интеллектуальной собственности принадлежат ООО «ALLIANCE STANDARD GROUP» и носит конфиденциальный характер. Содержание данного документа не может воспроизводиться целиком или по частям, либо передаваться третьим лицам, без письменного разрешения высшего руководств</w:t>
      </w:r>
      <w:proofErr w:type="gramStart"/>
      <w:r w:rsidRPr="004F037E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ru-RU"/>
        </w:rPr>
        <w:t>а ООО</w:t>
      </w:r>
      <w:proofErr w:type="gramEnd"/>
      <w:r w:rsidRPr="004F037E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ru-RU"/>
        </w:rPr>
        <w:t xml:space="preserve"> «ALLIANCE STANDARD GROUP» . Любые изменения вносятся в оригинал и только в контролиру</w:t>
      </w:r>
      <w:r w:rsidR="008A2E78" w:rsidRPr="004F037E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ru-RU"/>
        </w:rPr>
        <w:t>емые копии настоящего документа</w:t>
      </w:r>
      <w:r w:rsidR="004F03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8100B" w:rsidRDefault="00F8100B" w:rsidP="006E3EA3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20410138"/>
        <w:docPartObj>
          <w:docPartGallery w:val="Table of Contents"/>
          <w:docPartUnique/>
        </w:docPartObj>
      </w:sdtPr>
      <w:sdtEndPr/>
      <w:sdtContent>
        <w:p w:rsidR="003D665A" w:rsidRPr="003D665A" w:rsidRDefault="003D665A" w:rsidP="003D665A">
          <w:pPr>
            <w:pStyle w:val="ab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3D665A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3D665A" w:rsidRPr="003D665A" w:rsidRDefault="003D665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D66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665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66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7049985" w:history="1">
            <w:r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 Назначение область применения</w:t>
            </w:r>
            <w:r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_Toc97049985 \h </w:instrText>
            </w:r>
            <w:r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Pr="003D665A" w:rsidRDefault="005375E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049986" w:history="1">
            <w:r w:rsidR="003D665A"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 Нормативные ссылки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_Toc97049986 \h </w:instrTex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Pr="003D665A" w:rsidRDefault="005375E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049987" w:history="1">
            <w:r w:rsidR="003D665A"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 Термины и определения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_Toc97049987 \h </w:instrTex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Pr="003D665A" w:rsidRDefault="005375E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049988" w:history="1">
            <w:r w:rsidR="003D665A"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 Управления жалобами (претензиями)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_Toc97049988 \h </w:instrTex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Pr="003D665A" w:rsidRDefault="005375E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049989" w:history="1">
            <w:r w:rsidR="003D665A"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Общие положения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_Toc97049989 \h </w:instrTex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Pr="003D665A" w:rsidRDefault="005375E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049990" w:history="1">
            <w:r w:rsidR="003D665A"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Получение и регистрация жалобы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_Toc97049990 \h </w:instrTex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Pr="003D665A" w:rsidRDefault="005375E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049991" w:history="1">
            <w:r w:rsidR="003D665A"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Рассмотрение жалобы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_Toc97049991 \h </w:instrTex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Pr="003D665A" w:rsidRDefault="005375E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049992" w:history="1">
            <w:r w:rsidR="003D665A"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 Документирование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_Toc97049992 \h </w:instrTex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Pr="003D665A" w:rsidRDefault="005375E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7049993" w:history="1">
            <w:r w:rsidR="003D665A" w:rsidRPr="003D665A">
              <w:rPr>
                <w:rStyle w:val="ac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Приложение А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_Toc97049993 \h </w:instrTex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A02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D665A" w:rsidRPr="003D66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665A" w:rsidRDefault="003D665A">
          <w:r w:rsidRPr="003D665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D665A" w:rsidRDefault="003D665A" w:rsidP="003D665A">
      <w:pPr>
        <w:spacing w:after="12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ectPr w:rsidR="003D665A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665A" w:rsidRDefault="003D665A" w:rsidP="00D078A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6D5101" w:rsidRPr="003D665A" w:rsidRDefault="006D5101" w:rsidP="003D665A">
      <w:pPr>
        <w:pStyle w:val="1"/>
        <w:tabs>
          <w:tab w:val="clear" w:pos="432"/>
          <w:tab w:val="num" w:pos="-567"/>
        </w:tabs>
        <w:ind w:left="-567" w:firstLine="0"/>
        <w:jc w:val="left"/>
        <w:rPr>
          <w:sz w:val="24"/>
        </w:rPr>
      </w:pPr>
      <w:bookmarkStart w:id="1" w:name="_Toc97049985"/>
      <w:r w:rsidRPr="003D665A">
        <w:rPr>
          <w:sz w:val="24"/>
        </w:rPr>
        <w:t>1 Назначение область применения</w:t>
      </w:r>
      <w:bookmarkEnd w:id="1"/>
      <w:r w:rsidRPr="003D665A">
        <w:rPr>
          <w:sz w:val="24"/>
        </w:rPr>
        <w:t xml:space="preserve"> 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D665A">
        <w:rPr>
          <w:rFonts w:ascii="Times New Roman" w:hAnsi="Times New Roman" w:cs="Times New Roman"/>
          <w:color w:val="000000"/>
          <w:sz w:val="24"/>
          <w:szCs w:val="24"/>
        </w:rPr>
        <w:t xml:space="preserve">1.1 Настоящая процедура (далее – процедура) является документом системы менеджмента качества </w:t>
      </w:r>
      <w:r w:rsidRPr="003D665A">
        <w:rPr>
          <w:rFonts w:ascii="Times New Roman" w:hAnsi="Times New Roman" w:cs="Times New Roman"/>
          <w:b/>
          <w:sz w:val="24"/>
          <w:szCs w:val="24"/>
        </w:rPr>
        <w:t>аккредитованной испытательной лаборатории при Обществе с ограниченной ответственностью «ALLIANCE STANDARD GROUP»</w:t>
      </w:r>
      <w:r w:rsidRPr="003D665A">
        <w:rPr>
          <w:rFonts w:ascii="Times New Roman" w:hAnsi="Times New Roman" w:cs="Times New Roman"/>
          <w:color w:val="000000"/>
          <w:sz w:val="24"/>
          <w:szCs w:val="24"/>
        </w:rPr>
        <w:t xml:space="preserve">, разработана с учетом требований пунктов 7.9 O'z DSt ISO/IEC 17025:2019 и устанавливает порядок рассмотрения жалоб и принятия решений по жалобам. </w:t>
      </w:r>
    </w:p>
    <w:p w:rsidR="006D5101" w:rsidRPr="003D665A" w:rsidRDefault="006D5101" w:rsidP="003D665A">
      <w:pPr>
        <w:pStyle w:val="Default"/>
        <w:tabs>
          <w:tab w:val="num" w:pos="-567"/>
        </w:tabs>
        <w:ind w:left="-567"/>
        <w:jc w:val="both"/>
      </w:pPr>
      <w:r w:rsidRPr="003D665A">
        <w:t xml:space="preserve">1.2 Требования настоящей процедуры обязательны для применения </w:t>
      </w:r>
      <w:r w:rsidRPr="003D665A">
        <w:rPr>
          <w:b/>
        </w:rPr>
        <w:t>аккредитованной испытательной лабораторией</w:t>
      </w:r>
      <w:r w:rsidRPr="003D665A">
        <w:t xml:space="preserve"> (далее по тексту – Лаборатория) при </w:t>
      </w:r>
      <w:r w:rsidRPr="003D665A">
        <w:rPr>
          <w:b/>
        </w:rPr>
        <w:t xml:space="preserve">Обществе с ограниченной ответственностью «ALLIANCE STANDARD GROUP» </w:t>
      </w:r>
      <w:r w:rsidRPr="003D665A">
        <w:t>(далее по тексту – Предприятие).</w:t>
      </w:r>
    </w:p>
    <w:p w:rsidR="006D5101" w:rsidRPr="003D665A" w:rsidRDefault="006D5101" w:rsidP="003D665A">
      <w:pPr>
        <w:pStyle w:val="Default"/>
        <w:tabs>
          <w:tab w:val="num" w:pos="-567"/>
        </w:tabs>
        <w:ind w:left="-567"/>
        <w:jc w:val="both"/>
      </w:pPr>
    </w:p>
    <w:p w:rsidR="006D5101" w:rsidRPr="003D665A" w:rsidRDefault="006D5101" w:rsidP="003D665A">
      <w:pPr>
        <w:pStyle w:val="1"/>
        <w:tabs>
          <w:tab w:val="clear" w:pos="432"/>
          <w:tab w:val="num" w:pos="-567"/>
        </w:tabs>
        <w:ind w:left="-567" w:firstLine="0"/>
        <w:jc w:val="left"/>
        <w:rPr>
          <w:sz w:val="24"/>
        </w:rPr>
      </w:pPr>
      <w:bookmarkStart w:id="2" w:name="_Toc97049986"/>
      <w:r w:rsidRPr="003D665A">
        <w:rPr>
          <w:sz w:val="24"/>
        </w:rPr>
        <w:t>2 Нормативные ссылки</w:t>
      </w:r>
      <w:bookmarkEnd w:id="2"/>
      <w:r w:rsidRPr="003D665A">
        <w:rPr>
          <w:sz w:val="24"/>
        </w:rPr>
        <w:t xml:space="preserve"> </w:t>
      </w:r>
    </w:p>
    <w:p w:rsidR="006D5101" w:rsidRPr="003D665A" w:rsidRDefault="006D5101" w:rsidP="003D665A">
      <w:pPr>
        <w:pStyle w:val="Default"/>
        <w:tabs>
          <w:tab w:val="num" w:pos="-567"/>
        </w:tabs>
        <w:ind w:left="-567"/>
        <w:jc w:val="both"/>
      </w:pPr>
      <w:r w:rsidRPr="003D665A">
        <w:t>В настоящей процедуре используются ссылки на следующие документы:</w:t>
      </w:r>
    </w:p>
    <w:p w:rsidR="006D5101" w:rsidRPr="003D665A" w:rsidRDefault="006D5101" w:rsidP="003D665A">
      <w:pPr>
        <w:pStyle w:val="Default"/>
        <w:tabs>
          <w:tab w:val="num" w:pos="-567"/>
        </w:tabs>
        <w:ind w:left="-567"/>
        <w:jc w:val="both"/>
      </w:pPr>
      <w:r w:rsidRPr="003D665A">
        <w:t>ISO/IEC 17000 Оценка соответствия. Словарь и общие принципы</w:t>
      </w:r>
    </w:p>
    <w:p w:rsidR="006D5101" w:rsidRPr="003D665A" w:rsidRDefault="006D5101" w:rsidP="003D665A">
      <w:pPr>
        <w:pStyle w:val="22"/>
        <w:tabs>
          <w:tab w:val="num" w:pos="-567"/>
          <w:tab w:val="left" w:pos="0"/>
        </w:tabs>
        <w:ind w:left="-567"/>
        <w:jc w:val="both"/>
        <w:rPr>
          <w:b w:val="0"/>
          <w:bCs w:val="0"/>
        </w:rPr>
      </w:pPr>
      <w:r w:rsidRPr="003D665A">
        <w:rPr>
          <w:b w:val="0"/>
          <w:bCs w:val="0"/>
        </w:rPr>
        <w:t xml:space="preserve">O’z DSt ISO/IEC 17025:2019 Общие требования к компетенции испытательных и калибровочных лабораторий. </w:t>
      </w:r>
    </w:p>
    <w:p w:rsidR="006D5101" w:rsidRPr="003D665A" w:rsidRDefault="006D5101" w:rsidP="003D665A">
      <w:pPr>
        <w:tabs>
          <w:tab w:val="num" w:pos="-2700"/>
          <w:tab w:val="num" w:pos="-1980"/>
          <w:tab w:val="num" w:pos="-567"/>
        </w:tabs>
        <w:spacing w:after="0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5101" w:rsidRPr="003D665A" w:rsidRDefault="006D5101" w:rsidP="003D665A">
      <w:pPr>
        <w:pStyle w:val="1"/>
        <w:tabs>
          <w:tab w:val="clear" w:pos="432"/>
          <w:tab w:val="num" w:pos="-567"/>
        </w:tabs>
        <w:ind w:left="-567" w:firstLine="0"/>
        <w:jc w:val="left"/>
        <w:rPr>
          <w:sz w:val="24"/>
        </w:rPr>
      </w:pPr>
      <w:bookmarkStart w:id="3" w:name="_Toc97049987"/>
      <w:r w:rsidRPr="003D665A">
        <w:rPr>
          <w:sz w:val="24"/>
        </w:rPr>
        <w:t>3 Термины и определения</w:t>
      </w:r>
      <w:bookmarkEnd w:id="3"/>
    </w:p>
    <w:p w:rsidR="006D5101" w:rsidRPr="003D665A" w:rsidRDefault="006D5101" w:rsidP="003D665A">
      <w:pPr>
        <w:tabs>
          <w:tab w:val="num" w:pos="-567"/>
          <w:tab w:val="left" w:pos="0"/>
        </w:tabs>
        <w:spacing w:after="0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D665A">
        <w:rPr>
          <w:rFonts w:ascii="Times New Roman" w:hAnsi="Times New Roman" w:cs="Times New Roman"/>
          <w:color w:val="000000"/>
          <w:sz w:val="24"/>
          <w:szCs w:val="24"/>
        </w:rPr>
        <w:t>В настоящей процедуре применяются термины с соответствующими определениями:</w:t>
      </w:r>
    </w:p>
    <w:p w:rsidR="006D5101" w:rsidRPr="003D665A" w:rsidRDefault="006D5101" w:rsidP="003D665A">
      <w:pPr>
        <w:tabs>
          <w:tab w:val="num" w:pos="-567"/>
          <w:tab w:val="left" w:pos="0"/>
        </w:tabs>
        <w:spacing w:after="0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D66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жалоба претензия: </w:t>
      </w:r>
      <w:r w:rsidRPr="003D665A">
        <w:rPr>
          <w:rFonts w:ascii="Times New Roman" w:hAnsi="Times New Roman" w:cs="Times New Roman"/>
          <w:color w:val="000000"/>
          <w:sz w:val="24"/>
          <w:szCs w:val="24"/>
        </w:rPr>
        <w:t xml:space="preserve">Выражение неудовлетворенности любым лицом или организацией в отношении лаборатории, касающееся деятельности или результатов этой лаборатории, по </w:t>
      </w:r>
      <w:proofErr w:type="gramStart"/>
      <w:r w:rsidRPr="003D665A">
        <w:rPr>
          <w:rFonts w:ascii="Times New Roman" w:hAnsi="Times New Roman" w:cs="Times New Roman"/>
          <w:color w:val="000000"/>
          <w:sz w:val="24"/>
          <w:szCs w:val="24"/>
        </w:rPr>
        <w:t>которому</w:t>
      </w:r>
      <w:proofErr w:type="gramEnd"/>
      <w:r w:rsidRPr="003D665A">
        <w:rPr>
          <w:rFonts w:ascii="Times New Roman" w:hAnsi="Times New Roman" w:cs="Times New Roman"/>
          <w:color w:val="000000"/>
          <w:sz w:val="24"/>
          <w:szCs w:val="24"/>
        </w:rPr>
        <w:t xml:space="preserve"> ожидается ответ;</w:t>
      </w:r>
    </w:p>
    <w:p w:rsidR="006D5101" w:rsidRPr="003D665A" w:rsidRDefault="006D5101" w:rsidP="003D665A">
      <w:pPr>
        <w:tabs>
          <w:tab w:val="num" w:pos="-567"/>
          <w:tab w:val="left" w:pos="0"/>
        </w:tabs>
        <w:spacing w:after="0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D665A">
        <w:rPr>
          <w:rFonts w:ascii="Times New Roman" w:hAnsi="Times New Roman" w:cs="Times New Roman"/>
          <w:b/>
          <w:color w:val="000000"/>
          <w:sz w:val="24"/>
          <w:szCs w:val="24"/>
        </w:rPr>
        <w:t>апелляция</w:t>
      </w:r>
      <w:r w:rsidRPr="003D665A">
        <w:rPr>
          <w:rFonts w:ascii="Times New Roman" w:hAnsi="Times New Roman" w:cs="Times New Roman"/>
          <w:color w:val="000000"/>
          <w:sz w:val="24"/>
          <w:szCs w:val="24"/>
        </w:rPr>
        <w:t>: Обжалование какого-либо решения по вопросам, связанным с услугами лаборатории, в инстанцию, имеющую право пересмотреть дело по существу.</w:t>
      </w:r>
    </w:p>
    <w:p w:rsidR="006D5101" w:rsidRPr="003D665A" w:rsidRDefault="006D5101" w:rsidP="003D665A">
      <w:pPr>
        <w:tabs>
          <w:tab w:val="num" w:pos="-567"/>
        </w:tabs>
        <w:autoSpaceDE w:val="0"/>
        <w:autoSpaceDN w:val="0"/>
        <w:adjustRightInd w:val="0"/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101" w:rsidRPr="003D665A" w:rsidRDefault="006D5101" w:rsidP="003D665A">
      <w:pPr>
        <w:pStyle w:val="1"/>
        <w:tabs>
          <w:tab w:val="clear" w:pos="432"/>
          <w:tab w:val="num" w:pos="-567"/>
        </w:tabs>
        <w:ind w:left="-567" w:firstLine="0"/>
        <w:jc w:val="left"/>
        <w:rPr>
          <w:sz w:val="24"/>
        </w:rPr>
      </w:pPr>
      <w:bookmarkStart w:id="4" w:name="_Toc97049988"/>
      <w:r w:rsidRPr="003D665A">
        <w:rPr>
          <w:sz w:val="24"/>
        </w:rPr>
        <w:t>4 Управления жалобами (претензиями)</w:t>
      </w:r>
      <w:bookmarkEnd w:id="4"/>
    </w:p>
    <w:p w:rsidR="006D5101" w:rsidRPr="003D665A" w:rsidRDefault="006D5101" w:rsidP="003D665A">
      <w:pPr>
        <w:pStyle w:val="1"/>
        <w:tabs>
          <w:tab w:val="clear" w:pos="432"/>
          <w:tab w:val="num" w:pos="-567"/>
        </w:tabs>
        <w:ind w:left="-567" w:firstLine="0"/>
        <w:jc w:val="left"/>
        <w:rPr>
          <w:sz w:val="24"/>
        </w:rPr>
      </w:pPr>
      <w:bookmarkStart w:id="5" w:name="_Toc97049989"/>
      <w:r w:rsidRPr="003D665A">
        <w:rPr>
          <w:sz w:val="24"/>
        </w:rPr>
        <w:t>4.1 Общие положения</w:t>
      </w:r>
      <w:bookmarkEnd w:id="5"/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4.1.1 Работа с претензиями направлена на устранение имеющихся недостатков и стремление избежать их появлений в дальнейшем. Главная цель работы с претензиями - разрешение конфликта на стадии его зарождения и не потерять постоянных Заказчиков/Заявителей, а также тех, которые придут по их рекомендациям.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 xml:space="preserve">4.1.2 Процедура управления жалобами включает следующие этапы: 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- получение;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- регистрация;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- определение отношения жалобы к деятельности Лаборатории;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- рассмотрение;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- направление ответа по результатам рассмотрения Заказчику/Заявителю.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4.1.3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течение всего процесса рассмотрения претензии ответственный исполнитель информирует заявителя о ходе ее рассмотрения согласно срокам, установленным Законом.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4.1.4 Жалобы рассматриваются в сроки: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− не требующие дополнительного изучения и проверки рассматриваются и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по ним принимаются решения в срок не более 15 календарных дней со дня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регистрации их поступления;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665A">
        <w:rPr>
          <w:rFonts w:ascii="Times New Roman" w:hAnsi="Times New Roman" w:cs="Times New Roman"/>
          <w:sz w:val="24"/>
          <w:szCs w:val="24"/>
        </w:rPr>
        <w:lastRenderedPageBreak/>
        <w:t>− требующие дополнительного изучения, рассматриваются и по ним</w:t>
      </w:r>
      <w:proofErr w:type="gramEnd"/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принимаются решения в срок не более 30 календарных дней со дня регистрации их поступления.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4.1.5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случае превышения месячного срока, по решению директора, заявителю в срок не позднее пяти дней до окончания месячного срока со дня поступления жалобы, ответственным лицом направляется письменное уведомление (письмо) о причинах превышения срока рассмотрения жалобы.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4.1.6 Начальник лаборатории  в обязательном порядке информирует подателя Жалобы о разработанных мерах и сроках исполнения по телефону, лично или на совещании.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</w:p>
    <w:p w:rsidR="006D5101" w:rsidRPr="003D665A" w:rsidRDefault="006D5101" w:rsidP="003D665A">
      <w:pPr>
        <w:pStyle w:val="1"/>
        <w:tabs>
          <w:tab w:val="clear" w:pos="432"/>
          <w:tab w:val="num" w:pos="-567"/>
        </w:tabs>
        <w:ind w:left="-567" w:firstLine="0"/>
        <w:jc w:val="left"/>
        <w:rPr>
          <w:sz w:val="24"/>
        </w:rPr>
      </w:pPr>
      <w:bookmarkStart w:id="6" w:name="_Toc97049990"/>
      <w:r w:rsidRPr="003D665A">
        <w:rPr>
          <w:sz w:val="24"/>
        </w:rPr>
        <w:t>4.2 Получение и регистрация жалобы</w:t>
      </w:r>
      <w:bookmarkEnd w:id="6"/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4.2.1 Жалобы в адрес АИЛ могут: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 xml:space="preserve">1) быть 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>заявлены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устно (в том числе и на совещаниях)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− начальнику АИЛ;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− руководству Предприятия.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Предмет Жалобы, заявленной на совещании, фиксируется в протоколе совещания.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2) поступать письменно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 xml:space="preserve">− письменное обращение (служебная записка) на имя директора через регистрацию 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ответственного за канцелярию;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3) В электронном виде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− на электронный адрес Предприятия.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4.2.2 Жалобы регистрируются ответственным за канцелярию в журнале установленной формы.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Примечание: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D665A">
        <w:rPr>
          <w:rFonts w:ascii="Times New Roman" w:hAnsi="Times New Roman" w:cs="Times New Roman"/>
          <w:i/>
          <w:sz w:val="24"/>
          <w:szCs w:val="24"/>
        </w:rPr>
        <w:t xml:space="preserve">Если решение вопросов, содержащихся в устном обращении, не относится к компетенции Лаборатории, жалоба не рассматривается, Заказчику/Заявителю разъясняются, в какую организацию следует обратиться. 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4.2.3</w:t>
      </w:r>
      <w:proofErr w:type="gramStart"/>
      <w:r w:rsidR="00344723" w:rsidRPr="003D665A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="00344723" w:rsidRPr="003D665A">
        <w:rPr>
          <w:rFonts w:ascii="Times New Roman" w:hAnsi="Times New Roman" w:cs="Times New Roman"/>
          <w:sz w:val="24"/>
          <w:szCs w:val="24"/>
        </w:rPr>
        <w:t xml:space="preserve"> ж</w:t>
      </w:r>
      <w:r w:rsidRPr="003D665A">
        <w:rPr>
          <w:rFonts w:ascii="Times New Roman" w:hAnsi="Times New Roman" w:cs="Times New Roman"/>
          <w:sz w:val="24"/>
          <w:szCs w:val="24"/>
        </w:rPr>
        <w:t>алобе (при необходимости) прилагается вся переписка по вопросу</w:t>
      </w:r>
    </w:p>
    <w:p w:rsidR="006D5101" w:rsidRPr="003D665A" w:rsidRDefault="00344723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ж</w:t>
      </w:r>
      <w:r w:rsidR="006D5101" w:rsidRPr="003D665A">
        <w:rPr>
          <w:rFonts w:ascii="Times New Roman" w:hAnsi="Times New Roman" w:cs="Times New Roman"/>
          <w:sz w:val="24"/>
          <w:szCs w:val="24"/>
        </w:rPr>
        <w:t>алобы, если таковая велась, другие значимые документы и сведения. Не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принимаются к рассмотрению жалобы, поданные анонимно, а также не изложена суть вопроса.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4.2.4</w:t>
      </w:r>
      <w:proofErr w:type="gramStart"/>
      <w:r w:rsidR="00344723" w:rsidRPr="003D665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344723" w:rsidRPr="003D665A">
        <w:rPr>
          <w:rFonts w:ascii="Times New Roman" w:hAnsi="Times New Roman" w:cs="Times New Roman"/>
          <w:sz w:val="24"/>
          <w:szCs w:val="24"/>
        </w:rPr>
        <w:t>се ж</w:t>
      </w:r>
      <w:r w:rsidRPr="003D665A">
        <w:rPr>
          <w:rFonts w:ascii="Times New Roman" w:hAnsi="Times New Roman" w:cs="Times New Roman"/>
          <w:sz w:val="24"/>
          <w:szCs w:val="24"/>
        </w:rPr>
        <w:t>алобы, поступившие в АИЛ, регистрируются в Журнале учета претензий на деятельность Лаборатории (Приложение А).</w:t>
      </w:r>
      <w:r w:rsidRPr="003D665A">
        <w:rPr>
          <w:rFonts w:ascii="Times New Roman" w:hAnsi="Times New Roman" w:cs="Times New Roman"/>
          <w:i/>
          <w:sz w:val="24"/>
          <w:szCs w:val="24"/>
        </w:rPr>
        <w:cr/>
      </w:r>
    </w:p>
    <w:p w:rsidR="006D5101" w:rsidRPr="003D665A" w:rsidRDefault="006D5101" w:rsidP="003D665A">
      <w:pPr>
        <w:pStyle w:val="1"/>
        <w:tabs>
          <w:tab w:val="clear" w:pos="432"/>
          <w:tab w:val="num" w:pos="-567"/>
        </w:tabs>
        <w:ind w:left="-567" w:firstLine="0"/>
        <w:jc w:val="left"/>
        <w:rPr>
          <w:sz w:val="24"/>
        </w:rPr>
      </w:pPr>
      <w:bookmarkStart w:id="7" w:name="_Toc97049991"/>
      <w:r w:rsidRPr="003D665A">
        <w:rPr>
          <w:sz w:val="24"/>
        </w:rPr>
        <w:t>4.3 Рассмотрение жалобы</w:t>
      </w:r>
      <w:bookmarkEnd w:id="7"/>
    </w:p>
    <w:p w:rsidR="006D5101" w:rsidRPr="003D665A" w:rsidRDefault="00344723" w:rsidP="003D665A">
      <w:pPr>
        <w:tabs>
          <w:tab w:val="num" w:pos="-567"/>
        </w:tabs>
        <w:spacing w:after="0"/>
        <w:ind w:left="-567" w:right="-5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4.3.1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 xml:space="preserve"> </w:t>
      </w:r>
      <w:r w:rsidR="006D5101" w:rsidRPr="003D665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с</w:t>
      </w:r>
      <w:r w:rsidR="006D5101" w:rsidRPr="003D665A">
        <w:rPr>
          <w:rFonts w:ascii="Times New Roman" w:hAnsi="Times New Roman" w:cs="Times New Roman"/>
          <w:sz w:val="24"/>
          <w:szCs w:val="24"/>
        </w:rPr>
        <w:t>лучае, если определено, что</w:t>
      </w:r>
      <w:r w:rsidR="006E3EA3">
        <w:rPr>
          <w:rFonts w:ascii="Times New Roman" w:hAnsi="Times New Roman" w:cs="Times New Roman"/>
          <w:sz w:val="24"/>
          <w:szCs w:val="24"/>
        </w:rPr>
        <w:t xml:space="preserve"> жалоба касается деятельности  </w:t>
      </w:r>
      <w:r w:rsidR="006D5101" w:rsidRPr="003D665A">
        <w:rPr>
          <w:rFonts w:ascii="Times New Roman" w:hAnsi="Times New Roman" w:cs="Times New Roman"/>
          <w:sz w:val="24"/>
          <w:szCs w:val="24"/>
        </w:rPr>
        <w:t>Лаборатории (несоблюдение сроков, процедуры, некорректность поведения персонала Лаборатории, включая привлекаемый персонал и пр.), приказом директора создается комиссия для рассмотрения и подготовки заключения по результатам рассмотрения жалобы. Проект приказа разрабатывает менеджер по качеству.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4.3.2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состав комиссии включаются работники, не связанные с предметом жалобы, а также другие специалисты Предприятия по предложению директора, в зависимости от характера и содержания рассматриваемой жалобы.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 xml:space="preserve">4.3.3 Комиссия рассматривает материалы по существу жалобы, в случае необходимости запрашивает у заявителя или работников Лаборатории, дополнительную информацию для </w:t>
      </w:r>
      <w:r w:rsidRPr="003D665A">
        <w:rPr>
          <w:rFonts w:ascii="Times New Roman" w:hAnsi="Times New Roman" w:cs="Times New Roman"/>
          <w:sz w:val="24"/>
          <w:szCs w:val="24"/>
        </w:rPr>
        <w:lastRenderedPageBreak/>
        <w:t>проверки фактов, изложенных в жалобе, планирует иные действия для объективной оценки по существу жалобы.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4.3.4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>о результатам работы комиссия формирует отчет произвольной формы, который подписывается всеми членами комиссии.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4.3.5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отчете указывают фактические данные, которые подтверждают или опровергают изложенные в жалобе факты, наличие или отсутствие нарушения в действиях Лаборатории.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4.3.6 Отчет предоставляется директору Предприятия для ознакомления и утверждения.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 xml:space="preserve">4.3.7 Лицо, ответственное за рассмотрение жалобы (председатель комиссии), формирует ответ Заказчику/Заявителю и снимает задачу с контроля. 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4.3.8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случае признания жалобы обоснованной в официальном ответе на жалобу излагаются результаты анализа, а также информация о принятых мерах.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 xml:space="preserve">4.3.9 Жалоба считается рассмотренной по существу, если запланированные корректирующие и предупреждающие действия, удовлетворяют Заказчика/Заявителя, и отправлен письменный ответ Заказчику/Заявителю с материалами, подтверждающими выполнение запланированных мер. 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4.3.10 Материалы по рассмотрению жалоб и иных обращений формируются в папках с исходящей корреспонденцией у лица, ответственного за канцелярию.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4.3.11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случае несогласия с результатом рассмотрения жалобы заинтересованная сторона имеет право обратиться в суд.</w:t>
      </w:r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ab/>
      </w:r>
    </w:p>
    <w:p w:rsidR="006D5101" w:rsidRPr="003D665A" w:rsidRDefault="006D5101" w:rsidP="003D665A">
      <w:pPr>
        <w:pStyle w:val="1"/>
        <w:tabs>
          <w:tab w:val="clear" w:pos="432"/>
          <w:tab w:val="num" w:pos="-567"/>
        </w:tabs>
        <w:ind w:left="-567" w:firstLine="0"/>
        <w:jc w:val="left"/>
        <w:rPr>
          <w:sz w:val="24"/>
        </w:rPr>
      </w:pPr>
      <w:bookmarkStart w:id="8" w:name="_Toc97049992"/>
      <w:r w:rsidRPr="003D665A">
        <w:rPr>
          <w:sz w:val="24"/>
        </w:rPr>
        <w:t>5 Документирование</w:t>
      </w:r>
      <w:bookmarkEnd w:id="8"/>
    </w:p>
    <w:p w:rsidR="006D5101" w:rsidRPr="003D665A" w:rsidRDefault="006D5101" w:rsidP="003D665A">
      <w:pPr>
        <w:tabs>
          <w:tab w:val="num" w:pos="-567"/>
        </w:tabs>
        <w:spacing w:after="0"/>
        <w:ind w:left="-567" w:right="-5"/>
        <w:jc w:val="both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 xml:space="preserve">Перечень </w:t>
      </w:r>
      <w:proofErr w:type="gramStart"/>
      <w:r w:rsidRPr="003D665A">
        <w:rPr>
          <w:rFonts w:ascii="Times New Roman" w:hAnsi="Times New Roman" w:cs="Times New Roman"/>
          <w:sz w:val="24"/>
          <w:szCs w:val="24"/>
        </w:rPr>
        <w:t>документов, приведенных в данной процедуре размещен</w:t>
      </w:r>
      <w:proofErr w:type="gramEnd"/>
      <w:r w:rsidRPr="003D665A">
        <w:rPr>
          <w:rFonts w:ascii="Times New Roman" w:hAnsi="Times New Roman" w:cs="Times New Roman"/>
          <w:sz w:val="24"/>
          <w:szCs w:val="24"/>
        </w:rPr>
        <w:t xml:space="preserve"> в Таблице 1. </w:t>
      </w:r>
    </w:p>
    <w:p w:rsidR="006D5101" w:rsidRPr="006D5101" w:rsidRDefault="006D5101" w:rsidP="006E3EA3">
      <w:pPr>
        <w:tabs>
          <w:tab w:val="num" w:pos="-567"/>
        </w:tabs>
        <w:spacing w:after="0"/>
        <w:ind w:left="-567" w:right="-5"/>
        <w:jc w:val="right"/>
        <w:rPr>
          <w:rFonts w:ascii="Times New Roman" w:hAnsi="Times New Roman" w:cs="Times New Roman"/>
          <w:sz w:val="24"/>
          <w:szCs w:val="24"/>
        </w:rPr>
      </w:pPr>
      <w:r w:rsidRPr="003D665A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1002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6681"/>
        <w:gridCol w:w="2339"/>
      </w:tblGrid>
      <w:tr w:rsidR="006D5101" w:rsidRPr="00C6152B" w:rsidTr="00344723">
        <w:trPr>
          <w:trHeight w:val="536"/>
        </w:trPr>
        <w:tc>
          <w:tcPr>
            <w:tcW w:w="1004" w:type="dxa"/>
            <w:vAlign w:val="center"/>
          </w:tcPr>
          <w:p w:rsidR="006D5101" w:rsidRPr="006E3EA3" w:rsidRDefault="006D5101" w:rsidP="00D3705D">
            <w:pPr>
              <w:ind w:righ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6E3EA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6E3EA3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6681" w:type="dxa"/>
            <w:vAlign w:val="center"/>
          </w:tcPr>
          <w:p w:rsidR="006D5101" w:rsidRPr="006E3EA3" w:rsidRDefault="006D5101" w:rsidP="006E3EA3">
            <w:pPr>
              <w:ind w:righ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6E3E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E3EA3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документа</w:t>
            </w:r>
          </w:p>
        </w:tc>
        <w:tc>
          <w:tcPr>
            <w:tcW w:w="2338" w:type="dxa"/>
            <w:vAlign w:val="center"/>
          </w:tcPr>
          <w:p w:rsidR="006D5101" w:rsidRPr="006E3EA3" w:rsidRDefault="006D5101" w:rsidP="00D3705D">
            <w:pPr>
              <w:ind w:righ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b/>
                <w:sz w:val="24"/>
                <w:szCs w:val="24"/>
              </w:rPr>
              <w:t>вид* документа</w:t>
            </w:r>
          </w:p>
        </w:tc>
      </w:tr>
      <w:tr w:rsidR="006D5101" w:rsidRPr="00C6152B" w:rsidTr="00344723">
        <w:trPr>
          <w:trHeight w:val="438"/>
        </w:trPr>
        <w:tc>
          <w:tcPr>
            <w:tcW w:w="1004" w:type="dxa"/>
            <w:vAlign w:val="center"/>
          </w:tcPr>
          <w:p w:rsidR="006D5101" w:rsidRPr="006E3EA3" w:rsidRDefault="006D5101" w:rsidP="00D3705D">
            <w:pPr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81" w:type="dxa"/>
            <w:vAlign w:val="center"/>
          </w:tcPr>
          <w:p w:rsidR="006D5101" w:rsidRPr="006E3EA3" w:rsidRDefault="006D5101" w:rsidP="00D3705D">
            <w:pPr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Align w:val="center"/>
          </w:tcPr>
          <w:p w:rsidR="006D5101" w:rsidRPr="006E3EA3" w:rsidRDefault="006D5101" w:rsidP="00D3705D">
            <w:pPr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5101" w:rsidRPr="00C6152B" w:rsidTr="00344723">
        <w:trPr>
          <w:trHeight w:val="533"/>
        </w:trPr>
        <w:tc>
          <w:tcPr>
            <w:tcW w:w="1004" w:type="dxa"/>
            <w:vAlign w:val="center"/>
          </w:tcPr>
          <w:p w:rsidR="006D5101" w:rsidRPr="006E3EA3" w:rsidRDefault="006D5101" w:rsidP="00D3705D">
            <w:pPr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1" w:type="dxa"/>
            <w:vAlign w:val="center"/>
          </w:tcPr>
          <w:p w:rsidR="006D5101" w:rsidRPr="006E3EA3" w:rsidRDefault="006D5101" w:rsidP="00D3705D">
            <w:pPr>
              <w:pStyle w:val="Default"/>
              <w:jc w:val="both"/>
              <w:rPr>
                <w:bCs/>
              </w:rPr>
            </w:pPr>
            <w:r w:rsidRPr="006E3EA3">
              <w:rPr>
                <w:bCs/>
              </w:rPr>
              <w:t>Форма журнала учета претензий на деятельность Лаборатории</w:t>
            </w:r>
          </w:p>
        </w:tc>
        <w:tc>
          <w:tcPr>
            <w:tcW w:w="2338" w:type="dxa"/>
            <w:vAlign w:val="center"/>
          </w:tcPr>
          <w:p w:rsidR="006D5101" w:rsidRPr="006E3EA3" w:rsidRDefault="006D5101" w:rsidP="00D3705D">
            <w:pPr>
              <w:ind w:righ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sz w:val="24"/>
                <w:szCs w:val="24"/>
              </w:rPr>
              <w:t>БН/ЭН</w:t>
            </w:r>
          </w:p>
        </w:tc>
      </w:tr>
      <w:tr w:rsidR="006D5101" w:rsidRPr="00C6152B" w:rsidTr="00344723">
        <w:trPr>
          <w:trHeight w:val="721"/>
        </w:trPr>
        <w:tc>
          <w:tcPr>
            <w:tcW w:w="10024" w:type="dxa"/>
            <w:gridSpan w:val="3"/>
            <w:vAlign w:val="center"/>
          </w:tcPr>
          <w:p w:rsidR="006D5101" w:rsidRPr="006E3EA3" w:rsidRDefault="006D5101" w:rsidP="00D3705D">
            <w:pPr>
              <w:pStyle w:val="Default"/>
              <w:rPr>
                <w:i/>
              </w:rPr>
            </w:pPr>
            <w:r w:rsidRPr="006E3EA3">
              <w:rPr>
                <w:i/>
              </w:rPr>
              <w:t>*</w:t>
            </w:r>
            <w:r w:rsidRPr="006E3EA3">
              <w:rPr>
                <w:b/>
                <w:i/>
              </w:rPr>
              <w:t>ЭН</w:t>
            </w:r>
            <w:r w:rsidRPr="006E3EA3">
              <w:rPr>
                <w:i/>
              </w:rPr>
              <w:t xml:space="preserve"> – документ хранится на электронном носителе; </w:t>
            </w:r>
          </w:p>
          <w:p w:rsidR="006D5101" w:rsidRPr="006E3EA3" w:rsidRDefault="006D5101" w:rsidP="00D3705D">
            <w:pPr>
              <w:ind w:right="-5"/>
              <w:rPr>
                <w:rFonts w:ascii="Times New Roman" w:hAnsi="Times New Roman" w:cs="Times New Roman"/>
                <w:sz w:val="24"/>
                <w:szCs w:val="24"/>
              </w:rPr>
            </w:pPr>
            <w:r w:rsidRPr="006E3EA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*БН</w:t>
            </w:r>
            <w:r w:rsidRPr="006E3E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документ хранится на бумажном носителе</w:t>
            </w:r>
            <w:r w:rsidRPr="006E3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D5101" w:rsidRPr="00C6152B" w:rsidRDefault="006D5101" w:rsidP="006D5101">
      <w:pPr>
        <w:shd w:val="clear" w:color="auto" w:fill="FFFFFF"/>
        <w:autoSpaceDE w:val="0"/>
        <w:autoSpaceDN w:val="0"/>
        <w:adjustRightInd w:val="0"/>
        <w:ind w:firstLine="567"/>
        <w:rPr>
          <w:rFonts w:ascii="Bookman Old Style" w:hAnsi="Bookman Old Style" w:cs="Times New Roman CYR"/>
        </w:rPr>
      </w:pPr>
    </w:p>
    <w:p w:rsidR="006D5101" w:rsidRPr="00C6152B" w:rsidRDefault="006D5101" w:rsidP="006D5101">
      <w:pPr>
        <w:shd w:val="clear" w:color="auto" w:fill="FFFFFF"/>
        <w:autoSpaceDE w:val="0"/>
        <w:autoSpaceDN w:val="0"/>
        <w:adjustRightInd w:val="0"/>
        <w:ind w:firstLine="567"/>
        <w:rPr>
          <w:rFonts w:ascii="Bookman Old Style" w:hAnsi="Bookman Old Style" w:cs="Times New Roman CYR"/>
          <w:color w:val="000000"/>
        </w:rPr>
      </w:pPr>
    </w:p>
    <w:p w:rsidR="006D5101" w:rsidRPr="00C6152B" w:rsidRDefault="006D5101" w:rsidP="006D5101">
      <w:pPr>
        <w:shd w:val="clear" w:color="auto" w:fill="FFFFFF"/>
        <w:autoSpaceDE w:val="0"/>
        <w:autoSpaceDN w:val="0"/>
        <w:adjustRightInd w:val="0"/>
        <w:ind w:firstLine="567"/>
        <w:rPr>
          <w:rFonts w:ascii="Bookman Old Style" w:hAnsi="Bookman Old Style" w:cs="Times New Roman CYR"/>
          <w:color w:val="000000"/>
        </w:rPr>
      </w:pPr>
    </w:p>
    <w:p w:rsidR="006D5101" w:rsidRPr="00C6152B" w:rsidRDefault="006D5101" w:rsidP="006D5101">
      <w:pPr>
        <w:shd w:val="clear" w:color="auto" w:fill="FFFFFF"/>
        <w:autoSpaceDE w:val="0"/>
        <w:autoSpaceDN w:val="0"/>
        <w:adjustRightInd w:val="0"/>
        <w:ind w:firstLine="567"/>
        <w:rPr>
          <w:rFonts w:ascii="Bookman Old Style" w:hAnsi="Bookman Old Style" w:cs="Times New Roman CYR"/>
          <w:color w:val="000000"/>
        </w:rPr>
      </w:pPr>
    </w:p>
    <w:p w:rsidR="006D5101" w:rsidRDefault="006D5101" w:rsidP="006D5101">
      <w:pPr>
        <w:shd w:val="clear" w:color="auto" w:fill="FFFFFF"/>
        <w:autoSpaceDE w:val="0"/>
        <w:autoSpaceDN w:val="0"/>
        <w:adjustRightInd w:val="0"/>
        <w:ind w:firstLine="567"/>
        <w:rPr>
          <w:rFonts w:ascii="Bookman Old Style" w:hAnsi="Bookman Old Style" w:cs="Times New Roman CYR"/>
          <w:color w:val="000000"/>
        </w:rPr>
      </w:pPr>
    </w:p>
    <w:p w:rsidR="006D5101" w:rsidRDefault="006D5101" w:rsidP="006D5101">
      <w:pPr>
        <w:shd w:val="clear" w:color="auto" w:fill="FFFFFF"/>
        <w:autoSpaceDE w:val="0"/>
        <w:autoSpaceDN w:val="0"/>
        <w:adjustRightInd w:val="0"/>
        <w:ind w:firstLine="567"/>
        <w:rPr>
          <w:rFonts w:ascii="Bookman Old Style" w:hAnsi="Bookman Old Style" w:cs="Times New Roman CYR"/>
          <w:color w:val="000000"/>
        </w:rPr>
      </w:pPr>
    </w:p>
    <w:p w:rsidR="006D5101" w:rsidRDefault="006D5101" w:rsidP="006D5101">
      <w:pPr>
        <w:shd w:val="clear" w:color="auto" w:fill="FFFFFF"/>
        <w:autoSpaceDE w:val="0"/>
        <w:autoSpaceDN w:val="0"/>
        <w:adjustRightInd w:val="0"/>
        <w:ind w:firstLine="567"/>
        <w:rPr>
          <w:rFonts w:ascii="Bookman Old Style" w:hAnsi="Bookman Old Style" w:cs="Times New Roman CYR"/>
          <w:color w:val="000000"/>
        </w:rPr>
      </w:pPr>
    </w:p>
    <w:p w:rsidR="006D5101" w:rsidRDefault="006D5101" w:rsidP="006D5101">
      <w:pPr>
        <w:rPr>
          <w:rFonts w:ascii="Bookman Old Style" w:hAnsi="Bookman Old Style" w:cs="Arial"/>
          <w:b/>
          <w:color w:val="000000"/>
        </w:rPr>
      </w:pPr>
    </w:p>
    <w:p w:rsidR="006D5101" w:rsidRDefault="006D5101" w:rsidP="006E3EA3">
      <w:pPr>
        <w:autoSpaceDE w:val="0"/>
        <w:autoSpaceDN w:val="0"/>
        <w:adjustRightInd w:val="0"/>
        <w:rPr>
          <w:rFonts w:ascii="Bookman Old Style" w:hAnsi="Bookman Old Style"/>
          <w:b/>
        </w:rPr>
      </w:pPr>
    </w:p>
    <w:p w:rsidR="006D5101" w:rsidRPr="006E3EA3" w:rsidRDefault="006D5101" w:rsidP="003D665A">
      <w:pPr>
        <w:pStyle w:val="1"/>
        <w:rPr>
          <w:sz w:val="24"/>
        </w:rPr>
      </w:pPr>
      <w:bookmarkStart w:id="9" w:name="_Toc97049993"/>
      <w:r w:rsidRPr="006E3EA3">
        <w:rPr>
          <w:sz w:val="24"/>
        </w:rPr>
        <w:lastRenderedPageBreak/>
        <w:t>Приложение</w:t>
      </w:r>
      <w:proofErr w:type="gramStart"/>
      <w:r w:rsidRPr="006E3EA3">
        <w:rPr>
          <w:sz w:val="24"/>
        </w:rPr>
        <w:t xml:space="preserve"> А</w:t>
      </w:r>
      <w:bookmarkEnd w:id="9"/>
      <w:proofErr w:type="gramEnd"/>
    </w:p>
    <w:p w:rsidR="006D5101" w:rsidRPr="00344723" w:rsidRDefault="006D5101" w:rsidP="006D51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4723">
        <w:rPr>
          <w:rFonts w:ascii="Times New Roman" w:hAnsi="Times New Roman" w:cs="Times New Roman"/>
          <w:b/>
          <w:sz w:val="24"/>
          <w:szCs w:val="24"/>
        </w:rPr>
        <w:t>(обязательное)</w:t>
      </w:r>
    </w:p>
    <w:p w:rsidR="006D5101" w:rsidRPr="00344723" w:rsidRDefault="006D5101" w:rsidP="006D5101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44723">
        <w:rPr>
          <w:rFonts w:ascii="Times New Roman" w:hAnsi="Times New Roman" w:cs="Times New Roman"/>
          <w:b/>
          <w:sz w:val="24"/>
          <w:szCs w:val="24"/>
        </w:rPr>
        <w:t xml:space="preserve"> ПСМ АИЛ 12:А</w:t>
      </w:r>
    </w:p>
    <w:p w:rsidR="006D5101" w:rsidRPr="00344723" w:rsidRDefault="006D5101" w:rsidP="006D51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723">
        <w:rPr>
          <w:rFonts w:ascii="Times New Roman" w:hAnsi="Times New Roman" w:cs="Times New Roman"/>
          <w:b/>
          <w:bCs/>
          <w:sz w:val="24"/>
          <w:szCs w:val="24"/>
        </w:rPr>
        <w:t>ЖУРНАЛ</w:t>
      </w:r>
    </w:p>
    <w:p w:rsidR="006D5101" w:rsidRPr="00344723" w:rsidRDefault="006D5101" w:rsidP="006D51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723">
        <w:rPr>
          <w:rFonts w:ascii="Times New Roman" w:hAnsi="Times New Roman" w:cs="Times New Roman"/>
          <w:b/>
          <w:bCs/>
          <w:sz w:val="24"/>
          <w:szCs w:val="24"/>
        </w:rPr>
        <w:t>учета претензий на деятельность Лаборатории</w:t>
      </w:r>
    </w:p>
    <w:p w:rsidR="006D5101" w:rsidRPr="00344723" w:rsidRDefault="006D5101" w:rsidP="006D51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10282" w:type="dxa"/>
        <w:tblInd w:w="-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196"/>
        <w:gridCol w:w="2093"/>
        <w:gridCol w:w="1346"/>
        <w:gridCol w:w="2094"/>
        <w:gridCol w:w="2541"/>
      </w:tblGrid>
      <w:tr w:rsidR="006D5101" w:rsidRPr="00344723" w:rsidTr="00344723">
        <w:trPr>
          <w:trHeight w:val="1335"/>
        </w:trPr>
        <w:tc>
          <w:tcPr>
            <w:tcW w:w="1012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Регистрационный номер</w:t>
            </w:r>
          </w:p>
        </w:tc>
        <w:tc>
          <w:tcPr>
            <w:tcW w:w="1196" w:type="dxa"/>
            <w:vAlign w:val="center"/>
          </w:tcPr>
          <w:p w:rsidR="006D5101" w:rsidRPr="00344723" w:rsidRDefault="006D5101" w:rsidP="003447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</w:t>
            </w:r>
          </w:p>
          <w:p w:rsidR="006D5101" w:rsidRPr="00344723" w:rsidRDefault="006D5101" w:rsidP="003447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поступления претензии</w:t>
            </w:r>
          </w:p>
        </w:tc>
        <w:tc>
          <w:tcPr>
            <w:tcW w:w="2093" w:type="dxa"/>
            <w:vAlign w:val="center"/>
          </w:tcPr>
          <w:p w:rsidR="006D5101" w:rsidRPr="00344723" w:rsidRDefault="00344723" w:rsidP="003447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Наименование </w:t>
            </w:r>
            <w:r w:rsidR="006D5101" w:rsidRPr="00344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организации, от которой поступила претензия</w:t>
            </w:r>
          </w:p>
        </w:tc>
        <w:tc>
          <w:tcPr>
            <w:tcW w:w="1346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Характер </w:t>
            </w:r>
          </w:p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 причины претензии</w:t>
            </w:r>
          </w:p>
        </w:tc>
        <w:tc>
          <w:tcPr>
            <w:tcW w:w="2094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Состав и выводы комиссии, проводившей расследование</w:t>
            </w:r>
          </w:p>
        </w:tc>
        <w:tc>
          <w:tcPr>
            <w:tcW w:w="2541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Мероприятия по устранению причин появления претензии и дата исполнения</w:t>
            </w:r>
          </w:p>
        </w:tc>
      </w:tr>
      <w:tr w:rsidR="006D5101" w:rsidRPr="00344723" w:rsidTr="00344723">
        <w:trPr>
          <w:trHeight w:val="278"/>
        </w:trPr>
        <w:tc>
          <w:tcPr>
            <w:tcW w:w="1012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3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46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4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41" w:type="dxa"/>
            <w:vAlign w:val="center"/>
          </w:tcPr>
          <w:p w:rsidR="006D5101" w:rsidRPr="00344723" w:rsidRDefault="006D5101" w:rsidP="00D370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:rsidR="006E3EA3" w:rsidRDefault="006E3EA3" w:rsidP="006E3EA3">
      <w:pPr>
        <w:ind w:firstLine="567"/>
        <w:rPr>
          <w:rFonts w:ascii="Times New Roman" w:hAnsi="Times New Roman" w:cs="Times New Roman"/>
          <w:b/>
          <w:color w:val="000000"/>
          <w:sz w:val="24"/>
          <w:szCs w:val="24"/>
        </w:rPr>
        <w:sectPr w:rsidR="006E3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3C71" w:rsidRPr="00D03C71" w:rsidRDefault="00D03C71" w:rsidP="003021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03C71" w:rsidRPr="00D03C71" w:rsidRDefault="00D03C71" w:rsidP="00D03C71">
      <w:pPr>
        <w:spacing w:after="0" w:line="240" w:lineRule="auto"/>
        <w:ind w:left="-426" w:right="-28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03C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РЕГИСТРАЦИИ ИЗМЕНЕНИЙ</w:t>
      </w:r>
    </w:p>
    <w:p w:rsidR="00D03C71" w:rsidRPr="00D03C71" w:rsidRDefault="00D03C71" w:rsidP="006E3EA3">
      <w:pPr>
        <w:shd w:val="clear" w:color="auto" w:fill="FFFFFF"/>
        <w:autoSpaceDE w:val="0"/>
        <w:autoSpaceDN w:val="0"/>
        <w:adjustRightInd w:val="0"/>
        <w:spacing w:after="0" w:line="240" w:lineRule="auto"/>
        <w:ind w:right="-28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126"/>
        <w:gridCol w:w="2694"/>
        <w:gridCol w:w="3260"/>
      </w:tblGrid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03C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Номер </w:t>
            </w:r>
          </w:p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03C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03C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Дата </w:t>
            </w:r>
          </w:p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03C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введения изменения</w:t>
            </w: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03C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Пункты, в которые внесены </w:t>
            </w:r>
          </w:p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03C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03C7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Должность, фамилия, имя, отчество и подпись лица, внесшего изменение </w:t>
            </w: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03C71" w:rsidRPr="00D03C71" w:rsidTr="00D078A7">
        <w:tc>
          <w:tcPr>
            <w:tcW w:w="1702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</w:tcPr>
          <w:p w:rsidR="00D03C71" w:rsidRPr="00D03C71" w:rsidRDefault="00D03C71" w:rsidP="00D0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6E3EA3" w:rsidRDefault="006E3EA3" w:rsidP="008622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6E3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1422" w:rsidRPr="00051422" w:rsidRDefault="00051422" w:rsidP="006E3E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14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ЛИСТ ОТЗЫВА*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Times New Roman" w:hAnsi="Bookman Old Style" w:cs="Times New Roman"/>
          <w:b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051422" w:rsidRPr="00051422" w:rsidTr="00913DD3">
        <w:tc>
          <w:tcPr>
            <w:tcW w:w="1555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Bookman Old Style" w:hAnsi="Bookman Old Style"/>
                <w:b/>
              </w:rPr>
            </w:pPr>
            <w:r w:rsidRPr="00051422">
              <w:rPr>
                <w:rFonts w:ascii="Bookman Old Style" w:hAnsi="Bookman Old Style"/>
                <w:b/>
              </w:rPr>
              <w:t>На проект:</w:t>
            </w:r>
          </w:p>
        </w:tc>
        <w:tc>
          <w:tcPr>
            <w:tcW w:w="7790" w:type="dxa"/>
            <w:tcBorders>
              <w:bottom w:val="single" w:sz="4" w:space="0" w:color="auto"/>
            </w:tcBorders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rPr>
                <w:rFonts w:ascii="Bookman Old Style" w:hAnsi="Bookman Old Style"/>
                <w:b/>
                <w:bCs/>
                <w:lang w:eastAsia="x-none"/>
              </w:rPr>
            </w:pPr>
          </w:p>
        </w:tc>
      </w:tr>
      <w:tr w:rsidR="00051422" w:rsidRPr="00051422" w:rsidTr="00913DD3">
        <w:tc>
          <w:tcPr>
            <w:tcW w:w="1555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790" w:type="dxa"/>
            <w:tcBorders>
              <w:top w:val="single" w:sz="4" w:space="0" w:color="auto"/>
            </w:tcBorders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200" w:line="276" w:lineRule="auto"/>
              <w:rPr>
                <w:rFonts w:ascii="Bookman Old Style" w:hAnsi="Bookman Old Style"/>
                <w:b/>
              </w:rPr>
            </w:pPr>
            <w:r w:rsidRPr="00051422">
              <w:rPr>
                <w:rFonts w:ascii="Bookman Old Style" w:hAnsi="Bookman Old Style"/>
                <w:sz w:val="16"/>
                <w:szCs w:val="16"/>
              </w:rPr>
              <w:t xml:space="preserve">              Обозначение и наименование проекта документа СМК</w:t>
            </w:r>
          </w:p>
        </w:tc>
      </w:tr>
    </w:tbl>
    <w:p w:rsidR="00051422" w:rsidRPr="00051422" w:rsidRDefault="00051422" w:rsidP="00051422">
      <w:pPr>
        <w:shd w:val="clear" w:color="auto" w:fill="FFFFFF"/>
        <w:autoSpaceDE w:val="0"/>
        <w:autoSpaceDN w:val="0"/>
        <w:adjustRightInd w:val="0"/>
        <w:spacing w:after="200" w:line="276" w:lineRule="auto"/>
        <w:jc w:val="center"/>
        <w:rPr>
          <w:rFonts w:ascii="Bookman Old Style" w:eastAsia="Times New Roman" w:hAnsi="Bookman Old Style" w:cs="Times New Roman"/>
          <w:b/>
          <w:sz w:val="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6329"/>
      </w:tblGrid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051422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Номер раздела, подраздела, пункта, подпункта, приложения</w:t>
            </w: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</w:pPr>
            <w:r w:rsidRPr="00051422">
              <w:rPr>
                <w:rFonts w:ascii="Bookman Old Style" w:eastAsia="Times New Roman" w:hAnsi="Bookman Old Style" w:cs="Times New Roman"/>
                <w:sz w:val="20"/>
                <w:szCs w:val="20"/>
                <w:lang w:eastAsia="ru-RU"/>
              </w:rPr>
              <w:t>Замечание/предлагаемая редакция с обоснованием** руководителя согласующего подразделения или участника в разработке</w:t>
            </w: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  <w:tr w:rsidR="00051422" w:rsidRPr="00051422" w:rsidTr="00913DD3">
        <w:tc>
          <w:tcPr>
            <w:tcW w:w="3016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  <w:tc>
          <w:tcPr>
            <w:tcW w:w="6329" w:type="dxa"/>
          </w:tcPr>
          <w:p w:rsidR="00051422" w:rsidRPr="00051422" w:rsidRDefault="00051422" w:rsidP="00051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eastAsia="ru-RU"/>
              </w:rPr>
            </w:pPr>
          </w:p>
        </w:tc>
      </w:tr>
    </w:tbl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</w:pP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 xml:space="preserve">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_________________________ 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 xml:space="preserve">            должность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подпись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расшифровка подписи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  <w:t>«______» ________________20___г.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 xml:space="preserve">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_________________________ 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 xml:space="preserve">            должность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подпись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расшифровка подписи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  <w:t>«______» ________________20___г.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 xml:space="preserve">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_________________________ 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 xml:space="preserve">            должность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подпись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расшифровка подписи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  <w:t>«______» ________________20___г.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 xml:space="preserve">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_________________________ 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 xml:space="preserve">            должность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подпись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расшифровка подписи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  <w:t>«______» ________________20___г.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 xml:space="preserve">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 </w:t>
      </w:r>
      <w:r w:rsidRPr="00051422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tab/>
        <w:t xml:space="preserve">_________________________ 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</w:pP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 xml:space="preserve">            должность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подпись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расшифровка подписи </w:t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</w:r>
      <w:r w:rsidRPr="00051422">
        <w:rPr>
          <w:rFonts w:ascii="Bookman Old Style" w:eastAsia="Times New Roman" w:hAnsi="Bookman Old Style" w:cs="Times New Roman"/>
          <w:color w:val="000000"/>
          <w:sz w:val="16"/>
          <w:szCs w:val="16"/>
          <w:lang w:eastAsia="ru-RU"/>
        </w:rPr>
        <w:tab/>
        <w:t xml:space="preserve"> 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</w:pPr>
      <w:r w:rsidRPr="00051422">
        <w:rPr>
          <w:rFonts w:ascii="Bookman Old Style" w:eastAsia="Times New Roman" w:hAnsi="Bookman Old Style" w:cs="Times New Roman"/>
          <w:bCs/>
          <w:color w:val="000000"/>
          <w:sz w:val="24"/>
          <w:szCs w:val="24"/>
          <w:lang w:eastAsia="ru-RU"/>
        </w:rPr>
        <w:t>«______» ________________20___г.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5142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Примечание: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5142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 Оформляется при наличии предложений или замечаний.</w:t>
      </w: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5142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** Обоснование включает в себя, но не исчерпывает, приведение ссылок НПА, ТНПА, аргументов, доводов, в силу которых необходимо учесть приведенное замечание/предлагаемую редакцию.</w:t>
      </w:r>
    </w:p>
    <w:p w:rsidR="006E3EA3" w:rsidRDefault="006E3EA3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  <w:sectPr w:rsidR="006E3E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561C" w:rsidRPr="00051422" w:rsidRDefault="004B561C" w:rsidP="004B561C">
      <w:pPr>
        <w:tabs>
          <w:tab w:val="left" w:pos="508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14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ЛИСТ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0514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p w:rsidR="004B561C" w:rsidRPr="00051422" w:rsidRDefault="004B561C" w:rsidP="004B5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561C" w:rsidRPr="00051422" w:rsidRDefault="004B561C" w:rsidP="004B5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14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</w:t>
      </w:r>
    </w:p>
    <w:p w:rsidR="004B561C" w:rsidRPr="00051422" w:rsidRDefault="004B561C" w:rsidP="004B5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561C" w:rsidRPr="00051422" w:rsidRDefault="004B561C" w:rsidP="004B5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14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Началь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ник АИЛ ___________________ </w:t>
      </w:r>
      <w:r w:rsidRPr="000514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Ф.Н. </w:t>
      </w:r>
      <w:proofErr w:type="spellStart"/>
      <w:r w:rsidRPr="000514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Насимов</w:t>
      </w:r>
      <w:proofErr w:type="spellEnd"/>
    </w:p>
    <w:p w:rsidR="004B561C" w:rsidRPr="00051422" w:rsidRDefault="004B561C" w:rsidP="004B5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561C" w:rsidRPr="00051422" w:rsidRDefault="004B561C" w:rsidP="004B56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«______»______________________2022г.</w:t>
      </w:r>
    </w:p>
    <w:p w:rsidR="006E3EA3" w:rsidRDefault="006E3EA3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</w:pPr>
    </w:p>
    <w:p w:rsidR="004B561C" w:rsidRDefault="004B561C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i/>
          <w:sz w:val="20"/>
          <w:szCs w:val="20"/>
          <w:lang w:eastAsia="ru-RU"/>
        </w:rPr>
        <w:sectPr w:rsidR="004B56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51422" w:rsidRPr="00051422" w:rsidRDefault="00051422" w:rsidP="00051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561C" w:rsidRPr="004C16CB" w:rsidRDefault="004B561C" w:rsidP="004B56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16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ОЗНАКОМЛЕНИЯ</w:t>
      </w:r>
    </w:p>
    <w:p w:rsidR="004B561C" w:rsidRPr="004C16CB" w:rsidRDefault="004B561C" w:rsidP="004B56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927"/>
        <w:gridCol w:w="2511"/>
        <w:gridCol w:w="1644"/>
        <w:gridCol w:w="2331"/>
      </w:tblGrid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п./п.</w:t>
            </w: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ФИО 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Начальник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Насимов</w:t>
            </w:r>
            <w:proofErr w:type="spellEnd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Ф.Н.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Зам. начальника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Маъруфов</w:t>
            </w:r>
            <w:proofErr w:type="spellEnd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А.М.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Главный специалист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Исаев Р.Т.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Специалист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Наджимиддинов</w:t>
            </w:r>
            <w:proofErr w:type="spellEnd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Т.Р.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Специалист</w:t>
            </w:r>
            <w:proofErr w:type="spellEnd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Барахтянская</w:t>
            </w:r>
            <w:proofErr w:type="spellEnd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Е.А.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Специалист</w:t>
            </w:r>
            <w:proofErr w:type="spellEnd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Юнусова И.Х.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Специалист</w:t>
            </w:r>
            <w:proofErr w:type="spellEnd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Мухашов</w:t>
            </w:r>
            <w:proofErr w:type="spellEnd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С.А.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Ибрагимова З.И.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B56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Журакулов</w:t>
            </w:r>
            <w:proofErr w:type="spellEnd"/>
            <w:r w:rsidRPr="004B56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Сайловов</w:t>
            </w:r>
            <w:proofErr w:type="spellEnd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А.Н.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Лаборант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Эльмурадов</w:t>
            </w:r>
            <w:proofErr w:type="spellEnd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З.Ф.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Султанов С.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Лаборант</w:t>
            </w:r>
            <w:proofErr w:type="spellEnd"/>
            <w:r w:rsidRPr="004C16C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АИЛ</w:t>
            </w: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Саттарова</w:t>
            </w:r>
            <w:proofErr w:type="spellEnd"/>
            <w:r w:rsidRPr="004C16C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З.К.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4C16CB" w:rsidTr="00BB49E9">
        <w:tc>
          <w:tcPr>
            <w:tcW w:w="793" w:type="dxa"/>
            <w:shd w:val="clear" w:color="auto" w:fill="auto"/>
            <w:vAlign w:val="center"/>
          </w:tcPr>
          <w:p w:rsidR="004B561C" w:rsidRPr="004C16CB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4C16CB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051422" w:rsidTr="00BB49E9">
        <w:tc>
          <w:tcPr>
            <w:tcW w:w="793" w:type="dxa"/>
            <w:shd w:val="clear" w:color="auto" w:fill="auto"/>
            <w:vAlign w:val="center"/>
          </w:tcPr>
          <w:p w:rsidR="004B561C" w:rsidRPr="00051422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051422" w:rsidTr="00BB49E9">
        <w:tc>
          <w:tcPr>
            <w:tcW w:w="793" w:type="dxa"/>
            <w:shd w:val="clear" w:color="auto" w:fill="auto"/>
            <w:vAlign w:val="center"/>
          </w:tcPr>
          <w:p w:rsidR="004B561C" w:rsidRPr="00051422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051422" w:rsidTr="00BB49E9">
        <w:tc>
          <w:tcPr>
            <w:tcW w:w="793" w:type="dxa"/>
            <w:shd w:val="clear" w:color="auto" w:fill="auto"/>
            <w:vAlign w:val="center"/>
          </w:tcPr>
          <w:p w:rsidR="004B561C" w:rsidRPr="00051422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051422" w:rsidTr="00BB49E9">
        <w:tc>
          <w:tcPr>
            <w:tcW w:w="793" w:type="dxa"/>
            <w:shd w:val="clear" w:color="auto" w:fill="auto"/>
            <w:vAlign w:val="center"/>
          </w:tcPr>
          <w:p w:rsidR="004B561C" w:rsidRPr="00051422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051422" w:rsidTr="00BB49E9">
        <w:tc>
          <w:tcPr>
            <w:tcW w:w="793" w:type="dxa"/>
            <w:shd w:val="clear" w:color="auto" w:fill="auto"/>
            <w:vAlign w:val="center"/>
          </w:tcPr>
          <w:p w:rsidR="004B561C" w:rsidRPr="00051422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051422" w:rsidTr="00BB49E9">
        <w:tc>
          <w:tcPr>
            <w:tcW w:w="793" w:type="dxa"/>
            <w:shd w:val="clear" w:color="auto" w:fill="auto"/>
            <w:vAlign w:val="center"/>
          </w:tcPr>
          <w:p w:rsidR="004B561C" w:rsidRPr="00051422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051422" w:rsidTr="00BB49E9">
        <w:tc>
          <w:tcPr>
            <w:tcW w:w="793" w:type="dxa"/>
            <w:shd w:val="clear" w:color="auto" w:fill="auto"/>
            <w:vAlign w:val="center"/>
          </w:tcPr>
          <w:p w:rsidR="004B561C" w:rsidRPr="00051422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4B561C" w:rsidRPr="00051422" w:rsidTr="00BB49E9">
        <w:tc>
          <w:tcPr>
            <w:tcW w:w="793" w:type="dxa"/>
            <w:shd w:val="clear" w:color="auto" w:fill="auto"/>
            <w:vAlign w:val="center"/>
          </w:tcPr>
          <w:p w:rsidR="004B561C" w:rsidRPr="00051422" w:rsidRDefault="004B561C" w:rsidP="00BB49E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:rsidR="004B561C" w:rsidRPr="00051422" w:rsidRDefault="004B561C" w:rsidP="00BB49E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4B561C" w:rsidRDefault="004B561C" w:rsidP="004B561C">
      <w:pPr>
        <w:autoSpaceDE w:val="0"/>
        <w:autoSpaceDN w:val="0"/>
        <w:adjustRightInd w:val="0"/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lang w:eastAsia="ru-RU"/>
        </w:rPr>
      </w:pPr>
    </w:p>
    <w:p w:rsidR="00166409" w:rsidRDefault="00166409" w:rsidP="004B561C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eastAsia="ru-RU"/>
        </w:rPr>
      </w:pPr>
    </w:p>
    <w:sectPr w:rsidR="00166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5EB" w:rsidRDefault="005375EB" w:rsidP="002C483B">
      <w:pPr>
        <w:spacing w:after="0" w:line="240" w:lineRule="auto"/>
      </w:pPr>
      <w:r>
        <w:separator/>
      </w:r>
    </w:p>
  </w:endnote>
  <w:endnote w:type="continuationSeparator" w:id="0">
    <w:p w:rsidR="005375EB" w:rsidRDefault="005375EB" w:rsidP="002C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5EB" w:rsidRDefault="005375EB" w:rsidP="002C483B">
      <w:pPr>
        <w:spacing w:after="0" w:line="240" w:lineRule="auto"/>
      </w:pPr>
      <w:r>
        <w:separator/>
      </w:r>
    </w:p>
  </w:footnote>
  <w:footnote w:type="continuationSeparator" w:id="0">
    <w:p w:rsidR="005375EB" w:rsidRDefault="005375EB" w:rsidP="002C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12"/>
      <w:gridCol w:w="4536"/>
      <w:gridCol w:w="2919"/>
    </w:tblGrid>
    <w:tr w:rsidR="00F8100B" w:rsidRPr="002C483B" w:rsidTr="005D7110">
      <w:trPr>
        <w:trHeight w:val="269"/>
      </w:trPr>
      <w:tc>
        <w:tcPr>
          <w:tcW w:w="1016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BDD6EE" w:themeFill="accent1" w:themeFillTint="66"/>
        </w:tcPr>
        <w:p w:rsidR="00F8100B" w:rsidRPr="002C483B" w:rsidRDefault="00F8100B" w:rsidP="002C483B">
          <w:pPr>
            <w:spacing w:after="0"/>
            <w:jc w:val="center"/>
            <w:rPr>
              <w:rFonts w:ascii="Times New Roman" w:eastAsiaTheme="minorEastAsia" w:hAnsi="Times New Roman" w:cs="Times New Roman"/>
              <w:b/>
              <w:lang w:eastAsia="ru-RU"/>
            </w:rPr>
          </w:pPr>
          <w:r w:rsidRPr="002C483B">
            <w:rPr>
              <w:rFonts w:ascii="Times New Roman" w:eastAsiaTheme="minorEastAsia" w:hAnsi="Times New Roman" w:cs="Times New Roman"/>
              <w:b/>
              <w:sz w:val="20"/>
              <w:lang w:eastAsia="ru-RU"/>
            </w:rPr>
            <w:t>Общество с ограниченной ответственностью «ALLIANCE STANDARD GROUP»</w:t>
          </w:r>
        </w:p>
      </w:tc>
    </w:tr>
    <w:tr w:rsidR="00F8100B" w:rsidRPr="002C483B" w:rsidTr="005D7110">
      <w:trPr>
        <w:trHeight w:val="233"/>
      </w:trPr>
      <w:tc>
        <w:tcPr>
          <w:tcW w:w="271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8100B" w:rsidRPr="002C483B" w:rsidRDefault="00F8100B" w:rsidP="002C483B">
          <w:pPr>
            <w:spacing w:after="0" w:line="240" w:lineRule="auto"/>
            <w:jc w:val="center"/>
            <w:rPr>
              <w:rFonts w:ascii="Bookman Old Style" w:hAnsi="Bookman Old Style" w:cs="Times New Roman"/>
              <w:b/>
              <w:outline/>
              <w:color w:val="4472C4"/>
              <w:sz w:val="20"/>
              <w:szCs w:val="140"/>
              <w14:textOutline w14:w="9525" w14:cap="flat" w14:cmpd="sng" w14:algn="ctr">
                <w14:solidFill>
                  <w14:srgbClr w14:val="4472C4"/>
                </w14:solidFill>
                <w14:prstDash w14:val="solid"/>
                <w14:round/>
              </w14:textOutline>
              <w14:textFill>
                <w14:noFill/>
              </w14:textFill>
              <w14:props3d w14:extrusionH="57150" w14:contourW="0" w14:prstMaterial="warmMatte">
                <w14:bevelT w14:w="38100" w14:h="38100" w14:prst="slope"/>
              </w14:props3d>
            </w:rPr>
          </w:pPr>
          <w:r w:rsidRPr="002C483B">
            <w:rPr>
              <w:rFonts w:ascii="Bookman Old Style" w:eastAsiaTheme="minorEastAsia" w:hAnsi="Bookman Old Style" w:cs="Times New Roman"/>
              <w:b/>
              <w:color w:val="70AD47"/>
              <w:spacing w:val="10"/>
              <w:sz w:val="56"/>
              <w:lang w:val="en-US" w:eastAsia="ru-RU"/>
              <w14:glow w14:rad="38100">
                <w14:schemeClr w14:val="accent1">
                  <w14:alpha w14:val="60000"/>
                </w14:schemeClr>
              </w14:glow>
              <w14:textOutline w14:w="19050" w14:cap="flat" w14:cmpd="sng" w14:algn="ctr">
                <w14:solidFill>
                  <w14:schemeClr w14:val="accent5">
                    <w14:lumMod w14:val="75000"/>
                  </w14:schemeClr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  <w:t>ASG</w:t>
          </w:r>
          <w:r w:rsidRPr="002C483B">
            <w:rPr>
              <w:rFonts w:ascii="Bookman Old Style" w:eastAsiaTheme="minorEastAsia" w:hAnsi="Bookman Old Style" w:cs="Times New Roman"/>
              <w:b/>
              <w:outline/>
              <w:color w:val="4472C4" w:themeColor="accent5"/>
              <w:sz w:val="72"/>
              <w:lang w:eastAsia="ru-RU"/>
              <w14:shadow w14:blurRad="38100" w14:dist="22860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10160" w14:cap="flat" w14:cmpd="sng" w14:algn="ctr">
                <w14:solidFill>
                  <w14:schemeClr w14:val="accent5"/>
                </w14:solidFill>
                <w14:prstDash w14:val="solid"/>
                <w14:round/>
              </w14:textOutline>
              <w14:textFill>
                <w14:noFill/>
              </w14:textFill>
            </w:rPr>
            <w:t xml:space="preserve">             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АККРЕДИТОВАННАЯ ИСПЫТАТЕЛЬНАЯ ЛАБОРАТОРИЯ </w:t>
          </w:r>
        </w:p>
        <w:p w:rsidR="00F8100B" w:rsidRPr="002C483B" w:rsidRDefault="00F8100B" w:rsidP="002C483B">
          <w:pPr>
            <w:spacing w:after="0" w:line="240" w:lineRule="auto"/>
            <w:jc w:val="center"/>
            <w:rPr>
              <w:rFonts w:ascii="Bookman Old Style" w:eastAsiaTheme="minorEastAsia" w:hAnsi="Bookman Old Style" w:cs="Times New Roman"/>
              <w:b/>
              <w:color w:val="000000" w:themeColor="text1"/>
              <w:sz w:val="14"/>
              <w:lang w:eastAsia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'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z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DSt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ISO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/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>IEC</w:t>
          </w:r>
          <w:r w:rsidRPr="002C483B">
            <w:rPr>
              <w:rFonts w:ascii="Bookman Old Style" w:hAnsi="Bookman Old Style" w:cs="Times New Roman"/>
              <w:b/>
              <w:color w:val="000000" w:themeColor="text1"/>
              <w:sz w:val="14"/>
              <w:szCs w:val="1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warmMatte">
                <w14:bevelT w14:w="38100" w14:h="38100" w14:prst="slope"/>
              </w14:props3d>
            </w:rPr>
            <w:t xml:space="preserve"> 17025:2019</w:t>
          </w:r>
        </w:p>
      </w:tc>
      <w:tc>
        <w:tcPr>
          <w:tcW w:w="4536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6D5101" w:rsidRPr="006D5101" w:rsidRDefault="006D5101" w:rsidP="006D5101">
          <w:pPr>
            <w:spacing w:after="0"/>
            <w:jc w:val="center"/>
            <w:rPr>
              <w:rFonts w:ascii="Times New Roman" w:eastAsiaTheme="minorEastAsia" w:hAnsi="Times New Roman" w:cs="Times New Roman"/>
              <w:b/>
              <w:sz w:val="24"/>
              <w:szCs w:val="24"/>
              <w:lang w:val="uz-Cyrl-UZ" w:eastAsia="ru-RU"/>
            </w:rPr>
          </w:pPr>
          <w:r w:rsidRPr="006D5101">
            <w:rPr>
              <w:rFonts w:ascii="Times New Roman" w:eastAsiaTheme="minorEastAsia" w:hAnsi="Times New Roman" w:cs="Times New Roman"/>
              <w:b/>
              <w:sz w:val="24"/>
              <w:szCs w:val="24"/>
              <w:lang w:val="uz-Cyrl-UZ" w:eastAsia="ru-RU"/>
            </w:rPr>
            <w:t>Процедура системы менеджмента</w:t>
          </w:r>
        </w:p>
        <w:p w:rsidR="00F8100B" w:rsidRPr="002C483B" w:rsidRDefault="006D5101" w:rsidP="006D5101">
          <w:pPr>
            <w:spacing w:after="0" w:line="240" w:lineRule="auto"/>
            <w:ind w:left="-34"/>
            <w:jc w:val="center"/>
            <w:rPr>
              <w:rFonts w:ascii="Bookman Old Style" w:eastAsiaTheme="minorEastAsia" w:hAnsi="Bookman Old Style"/>
              <w:b/>
              <w:sz w:val="20"/>
              <w:lang w:eastAsia="ru-RU"/>
            </w:rPr>
          </w:pPr>
          <w:r w:rsidRPr="006D5101">
            <w:rPr>
              <w:rFonts w:ascii="Times New Roman" w:eastAsiaTheme="minorEastAsia" w:hAnsi="Times New Roman" w:cs="Times New Roman"/>
              <w:b/>
              <w:sz w:val="24"/>
              <w:szCs w:val="24"/>
              <w:lang w:val="uz-Cyrl-UZ" w:eastAsia="ru-RU"/>
            </w:rPr>
            <w:t>Порядок управления жалобами (претензиями)</w:t>
          </w:r>
        </w:p>
      </w:tc>
      <w:tc>
        <w:tcPr>
          <w:tcW w:w="291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8100B" w:rsidRPr="002C483B" w:rsidRDefault="006D5101" w:rsidP="002C483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ПСМ АИЛ 12</w:t>
          </w:r>
          <w:r w:rsidR="00F8100B"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:2022</w:t>
          </w:r>
        </w:p>
      </w:tc>
    </w:tr>
    <w:tr w:rsidR="00F8100B" w:rsidRPr="002C483B" w:rsidTr="005D7110">
      <w:trPr>
        <w:trHeight w:val="267"/>
      </w:trPr>
      <w:tc>
        <w:tcPr>
          <w:tcW w:w="27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8100B" w:rsidRPr="002C483B" w:rsidRDefault="00F8100B" w:rsidP="002C483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53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8100B" w:rsidRPr="002C483B" w:rsidRDefault="00F8100B" w:rsidP="002C483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F8100B" w:rsidRPr="002C483B" w:rsidRDefault="00F8100B" w:rsidP="002C483B">
          <w:pPr>
            <w:spacing w:after="0"/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</w:pP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Редакция 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>III</w:t>
          </w:r>
        </w:p>
      </w:tc>
    </w:tr>
    <w:tr w:rsidR="00F8100B" w:rsidRPr="002C483B" w:rsidTr="005D7110">
      <w:trPr>
        <w:trHeight w:val="286"/>
      </w:trPr>
      <w:tc>
        <w:tcPr>
          <w:tcW w:w="2712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8100B" w:rsidRPr="002C483B" w:rsidRDefault="00F8100B" w:rsidP="002C483B">
          <w:pPr>
            <w:spacing w:after="0" w:line="240" w:lineRule="auto"/>
            <w:rPr>
              <w:rFonts w:ascii="Bookman Old Style" w:eastAsiaTheme="minorEastAsia" w:hAnsi="Bookman Old Style"/>
              <w:b/>
              <w:noProof/>
              <w:lang w:eastAsia="ru-RU"/>
            </w:rPr>
          </w:pPr>
        </w:p>
      </w:tc>
      <w:tc>
        <w:tcPr>
          <w:tcW w:w="4536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8100B" w:rsidRPr="002C483B" w:rsidRDefault="00F8100B" w:rsidP="002C483B">
          <w:pPr>
            <w:spacing w:after="0"/>
            <w:jc w:val="center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F8100B" w:rsidRPr="002C483B" w:rsidRDefault="00F8100B" w:rsidP="002C483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Дата введения: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val="en-US" w:eastAsia="ru-RU"/>
            </w:rPr>
            <w:t xml:space="preserve"> </w:t>
          </w:r>
          <w:r w:rsidRPr="002C483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>01.02.2022 г.</w:t>
          </w:r>
        </w:p>
      </w:tc>
    </w:tr>
    <w:tr w:rsidR="00F8100B" w:rsidRPr="002C483B" w:rsidTr="005D7110">
      <w:trPr>
        <w:trHeight w:val="80"/>
      </w:trPr>
      <w:tc>
        <w:tcPr>
          <w:tcW w:w="271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F8100B" w:rsidRPr="002C483B" w:rsidRDefault="00F8100B" w:rsidP="002C483B">
          <w:pPr>
            <w:rPr>
              <w:rFonts w:eastAsiaTheme="minorEastAsia"/>
              <w:szCs w:val="20"/>
              <w:lang w:eastAsia="ru-RU"/>
            </w:rPr>
          </w:pPr>
        </w:p>
      </w:tc>
      <w:tc>
        <w:tcPr>
          <w:tcW w:w="4536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F8100B" w:rsidRPr="002C483B" w:rsidRDefault="00F8100B" w:rsidP="002C483B">
          <w:pPr>
            <w:spacing w:after="0"/>
            <w:rPr>
              <w:rFonts w:ascii="Bookman Old Style" w:eastAsiaTheme="minorEastAsia" w:hAnsi="Bookman Old Style"/>
              <w:b/>
              <w:sz w:val="20"/>
              <w:lang w:val="uz-Cyrl-UZ" w:eastAsia="ru-RU"/>
            </w:rPr>
          </w:pPr>
        </w:p>
      </w:tc>
      <w:tc>
        <w:tcPr>
          <w:tcW w:w="291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F8100B" w:rsidRPr="002C483B" w:rsidRDefault="00F8100B" w:rsidP="002C483B">
          <w:pPr>
            <w:spacing w:after="0" w:line="240" w:lineRule="auto"/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</w:pP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Страница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PAGE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FA028A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10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  <w:r w:rsidRPr="005F75BB">
            <w:rPr>
              <w:rFonts w:ascii="Times New Roman" w:eastAsiaTheme="minorEastAsia" w:hAnsi="Times New Roman" w:cs="Times New Roman"/>
              <w:sz w:val="20"/>
              <w:szCs w:val="20"/>
              <w:lang w:eastAsia="ru-RU"/>
            </w:rPr>
            <w:t xml:space="preserve"> из 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begin"/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instrText>NUMPAGES  \* Arabic  \* MERGEFORMAT</w:instrTex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separate"/>
          </w:r>
          <w:r w:rsidR="00FA028A">
            <w:rPr>
              <w:rFonts w:ascii="Times New Roman" w:eastAsiaTheme="minorEastAsia" w:hAnsi="Times New Roman" w:cs="Times New Roman"/>
              <w:b/>
              <w:bCs/>
              <w:noProof/>
              <w:sz w:val="20"/>
              <w:szCs w:val="20"/>
              <w:lang w:eastAsia="ru-RU"/>
            </w:rPr>
            <w:t>10</w:t>
          </w:r>
          <w:r w:rsidRPr="005F75BB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lang w:eastAsia="ru-RU"/>
            </w:rPr>
            <w:fldChar w:fldCharType="end"/>
          </w:r>
        </w:p>
      </w:tc>
    </w:tr>
  </w:tbl>
  <w:p w:rsidR="00F8100B" w:rsidRDefault="00F8100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B69"/>
    <w:multiLevelType w:val="hybridMultilevel"/>
    <w:tmpl w:val="059C93CE"/>
    <w:lvl w:ilvl="0" w:tplc="0ED8B096">
      <w:start w:val="1"/>
      <w:numFmt w:val="decimal"/>
      <w:lvlText w:val="%1."/>
      <w:lvlJc w:val="left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87EC8"/>
    <w:multiLevelType w:val="hybridMultilevel"/>
    <w:tmpl w:val="E3781AB2"/>
    <w:lvl w:ilvl="0" w:tplc="648E04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5EE82324"/>
    <w:multiLevelType w:val="hybridMultilevel"/>
    <w:tmpl w:val="A22864F0"/>
    <w:lvl w:ilvl="0" w:tplc="49FE1012">
      <w:start w:val="1"/>
      <w:numFmt w:val="decimal"/>
      <w:lvlText w:val="%1."/>
      <w:lvlJc w:val="left"/>
      <w:pPr>
        <w:ind w:left="720" w:hanging="5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F1700"/>
    <w:multiLevelType w:val="hybridMultilevel"/>
    <w:tmpl w:val="71B2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E10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12"/>
    <w:rsid w:val="00051422"/>
    <w:rsid w:val="000B5FF3"/>
    <w:rsid w:val="000D7C88"/>
    <w:rsid w:val="001073D4"/>
    <w:rsid w:val="00166409"/>
    <w:rsid w:val="00173D5D"/>
    <w:rsid w:val="00183EDA"/>
    <w:rsid w:val="001A69FF"/>
    <w:rsid w:val="001F4E93"/>
    <w:rsid w:val="002371CB"/>
    <w:rsid w:val="00262052"/>
    <w:rsid w:val="002C483B"/>
    <w:rsid w:val="002D56D7"/>
    <w:rsid w:val="00302153"/>
    <w:rsid w:val="00344723"/>
    <w:rsid w:val="00352A7F"/>
    <w:rsid w:val="003544BD"/>
    <w:rsid w:val="003D665A"/>
    <w:rsid w:val="003F3CDF"/>
    <w:rsid w:val="004569F0"/>
    <w:rsid w:val="004B561C"/>
    <w:rsid w:val="004C16CB"/>
    <w:rsid w:val="004F037E"/>
    <w:rsid w:val="005375EB"/>
    <w:rsid w:val="00583B82"/>
    <w:rsid w:val="005C7430"/>
    <w:rsid w:val="005D7110"/>
    <w:rsid w:val="005F75BB"/>
    <w:rsid w:val="006235A1"/>
    <w:rsid w:val="00643F1A"/>
    <w:rsid w:val="006C5F30"/>
    <w:rsid w:val="006D5101"/>
    <w:rsid w:val="006E3EA3"/>
    <w:rsid w:val="00707996"/>
    <w:rsid w:val="00710DC3"/>
    <w:rsid w:val="0073652E"/>
    <w:rsid w:val="007632A3"/>
    <w:rsid w:val="00767C9A"/>
    <w:rsid w:val="00777458"/>
    <w:rsid w:val="007B656E"/>
    <w:rsid w:val="007D2801"/>
    <w:rsid w:val="0085687A"/>
    <w:rsid w:val="0086224D"/>
    <w:rsid w:val="00883EF7"/>
    <w:rsid w:val="008A2E78"/>
    <w:rsid w:val="008C0727"/>
    <w:rsid w:val="00913DD3"/>
    <w:rsid w:val="009B6373"/>
    <w:rsid w:val="009F15CF"/>
    <w:rsid w:val="00AB28EC"/>
    <w:rsid w:val="00B76541"/>
    <w:rsid w:val="00BC0E6C"/>
    <w:rsid w:val="00BE677C"/>
    <w:rsid w:val="00BF427C"/>
    <w:rsid w:val="00D03C71"/>
    <w:rsid w:val="00D078A7"/>
    <w:rsid w:val="00D160F5"/>
    <w:rsid w:val="00DB0C68"/>
    <w:rsid w:val="00DF7A81"/>
    <w:rsid w:val="00EA4A15"/>
    <w:rsid w:val="00EB1612"/>
    <w:rsid w:val="00EC7AAF"/>
    <w:rsid w:val="00F703CE"/>
    <w:rsid w:val="00F8100B"/>
    <w:rsid w:val="00F90A3F"/>
    <w:rsid w:val="00F94032"/>
    <w:rsid w:val="00FA028A"/>
    <w:rsid w:val="00FC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C9A"/>
  </w:style>
  <w:style w:type="paragraph" w:styleId="1">
    <w:name w:val="heading 1"/>
    <w:basedOn w:val="a"/>
    <w:next w:val="a"/>
    <w:link w:val="10"/>
    <w:qFormat/>
    <w:rsid w:val="002D56D7"/>
    <w:pPr>
      <w:keepNext/>
      <w:tabs>
        <w:tab w:val="num" w:pos="432"/>
      </w:tabs>
      <w:spacing w:after="0" w:line="240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D56D7"/>
    <w:pPr>
      <w:keepNext/>
      <w:tabs>
        <w:tab w:val="num" w:pos="576"/>
      </w:tabs>
      <w:spacing w:after="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2D56D7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83B"/>
  </w:style>
  <w:style w:type="paragraph" w:styleId="a6">
    <w:name w:val="footer"/>
    <w:basedOn w:val="a"/>
    <w:link w:val="a7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83B"/>
  </w:style>
  <w:style w:type="table" w:styleId="a8">
    <w:name w:val="Table Grid"/>
    <w:basedOn w:val="a1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8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8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D56D7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D56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2D56D7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22">
    <w:name w:val="Body Text Indent 2"/>
    <w:basedOn w:val="a"/>
    <w:link w:val="23"/>
    <w:rsid w:val="002D56D7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2D56D7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table" w:customStyle="1" w:styleId="3">
    <w:name w:val="Сетка таблицы3"/>
    <w:basedOn w:val="a1"/>
    <w:next w:val="a8"/>
    <w:rsid w:val="00D078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8"/>
    <w:uiPriority w:val="59"/>
    <w:rsid w:val="00F810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8"/>
    <w:uiPriority w:val="59"/>
    <w:rsid w:val="00883E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semiHidden/>
    <w:unhideWhenUsed/>
    <w:qFormat/>
    <w:rsid w:val="003D665A"/>
    <w:pPr>
      <w:keepLines/>
      <w:tabs>
        <w:tab w:val="clear" w:pos="432"/>
      </w:tabs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D665A"/>
    <w:pPr>
      <w:spacing w:after="100"/>
    </w:pPr>
  </w:style>
  <w:style w:type="character" w:styleId="ac">
    <w:name w:val="Hyperlink"/>
    <w:basedOn w:val="a0"/>
    <w:uiPriority w:val="99"/>
    <w:unhideWhenUsed/>
    <w:rsid w:val="003D66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C9A"/>
  </w:style>
  <w:style w:type="paragraph" w:styleId="1">
    <w:name w:val="heading 1"/>
    <w:basedOn w:val="a"/>
    <w:next w:val="a"/>
    <w:link w:val="10"/>
    <w:qFormat/>
    <w:rsid w:val="002D56D7"/>
    <w:pPr>
      <w:keepNext/>
      <w:tabs>
        <w:tab w:val="num" w:pos="432"/>
      </w:tabs>
      <w:spacing w:after="0" w:line="240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D56D7"/>
    <w:pPr>
      <w:keepNext/>
      <w:tabs>
        <w:tab w:val="num" w:pos="576"/>
      </w:tabs>
      <w:spacing w:after="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2D56D7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83B"/>
  </w:style>
  <w:style w:type="paragraph" w:styleId="a6">
    <w:name w:val="footer"/>
    <w:basedOn w:val="a"/>
    <w:link w:val="a7"/>
    <w:uiPriority w:val="99"/>
    <w:unhideWhenUsed/>
    <w:rsid w:val="002C48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83B"/>
  </w:style>
  <w:style w:type="table" w:styleId="a8">
    <w:name w:val="Table Grid"/>
    <w:basedOn w:val="a1"/>
    <w:rsid w:val="000D7C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7C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62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224D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1"/>
    <w:next w:val="a8"/>
    <w:uiPriority w:val="59"/>
    <w:rsid w:val="00051422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8"/>
    <w:uiPriority w:val="39"/>
    <w:rsid w:val="001F4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D56D7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D56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2D56D7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22">
    <w:name w:val="Body Text Indent 2"/>
    <w:basedOn w:val="a"/>
    <w:link w:val="23"/>
    <w:rsid w:val="002D56D7"/>
    <w:pPr>
      <w:spacing w:after="0" w:line="240" w:lineRule="auto"/>
      <w:ind w:left="36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2D56D7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table" w:customStyle="1" w:styleId="3">
    <w:name w:val="Сетка таблицы3"/>
    <w:basedOn w:val="a1"/>
    <w:next w:val="a8"/>
    <w:rsid w:val="00D078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8"/>
    <w:uiPriority w:val="59"/>
    <w:rsid w:val="00F810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8"/>
    <w:uiPriority w:val="59"/>
    <w:rsid w:val="00883E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semiHidden/>
    <w:unhideWhenUsed/>
    <w:qFormat/>
    <w:rsid w:val="003D665A"/>
    <w:pPr>
      <w:keepLines/>
      <w:tabs>
        <w:tab w:val="clear" w:pos="432"/>
      </w:tabs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D665A"/>
    <w:pPr>
      <w:spacing w:after="100"/>
    </w:pPr>
  </w:style>
  <w:style w:type="character" w:styleId="ac">
    <w:name w:val="Hyperlink"/>
    <w:basedOn w:val="a0"/>
    <w:uiPriority w:val="99"/>
    <w:unhideWhenUsed/>
    <w:rsid w:val="003D6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58DAC-8426-48B8-A58D-FBB2A9D0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36</cp:revision>
  <cp:lastPrinted>2022-03-31T06:30:00Z</cp:lastPrinted>
  <dcterms:created xsi:type="dcterms:W3CDTF">2022-02-25T12:39:00Z</dcterms:created>
  <dcterms:modified xsi:type="dcterms:W3CDTF">2022-03-31T06:31:00Z</dcterms:modified>
</cp:coreProperties>
</file>