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sz w:val="23"/>
          <w:szCs w:val="23"/>
        </w:rPr>
        <w:t>MGT 250 - Introduction to Entrepreneurship</w:t>
      </w:r>
    </w:p>
    <w:p>
      <w:pPr>
        <w:pStyle w:val="Normal"/>
        <w:spacing w:before="0" w:after="40"/>
        <w:jc w:val="center"/>
        <w:rPr/>
      </w:pPr>
      <w:r>
        <w:rPr>
          <w:sz w:val="23"/>
          <w:szCs w:val="23"/>
        </w:rPr>
        <w:t>Assignment # 2</w:t>
      </w:r>
    </w:p>
    <w:p>
      <w:pPr>
        <w:pStyle w:val="Normal"/>
        <w:spacing w:before="0" w:after="40"/>
        <w:jc w:val="center"/>
        <w:rPr/>
      </w:pPr>
      <w:r>
        <w:rPr>
          <w:sz w:val="23"/>
          <w:szCs w:val="23"/>
        </w:rPr>
        <w:t>Muhammad Athar Abbas</w:t>
      </w:r>
    </w:p>
    <w:p>
      <w:pPr>
        <w:pStyle w:val="Normal"/>
        <w:spacing w:before="0" w:after="40"/>
        <w:jc w:val="center"/>
        <w:rPr/>
      </w:pPr>
      <w:r>
        <w:rPr>
          <w:sz w:val="23"/>
          <w:szCs w:val="23"/>
        </w:rPr>
        <w:t xml:space="preserve">SP25- BSE- </w:t>
      </w:r>
      <w:r>
        <w:rPr>
          <w:sz w:val="23"/>
          <w:szCs w:val="23"/>
        </w:rPr>
        <w:t>082</w:t>
      </w:r>
      <w:r>
        <w:rPr>
          <w:sz w:val="23"/>
          <w:szCs w:val="23"/>
        </w:rPr>
        <w:t xml:space="preserve"> </w:t>
      </w:r>
    </w:p>
    <w:p>
      <w:pPr>
        <w:pStyle w:val="Normal"/>
        <w:spacing w:before="0" w:after="320"/>
        <w:jc w:val="center"/>
        <w:rPr/>
      </w:pPr>
      <w:r>
        <w:rPr>
          <w:i/>
          <w:iCs/>
          <w:sz w:val="22"/>
          <w:szCs w:val="22"/>
        </w:rPr>
        <w:t xml:space="preserve">Date: </w:t>
      </w:r>
      <w:r>
        <w:rPr>
          <w:i/>
          <w:iCs/>
          <w:sz w:val="22"/>
          <w:szCs w:val="22"/>
        </w:rPr>
        <w:t>4th</w:t>
      </w:r>
      <w:r>
        <w:rPr>
          <w:i/>
          <w:iCs/>
          <w:sz w:val="22"/>
          <w:szCs w:val="22"/>
        </w:rPr>
        <w:t xml:space="preserve"> </w:t>
      </w:r>
      <w:r>
        <w:rPr>
          <w:i/>
          <w:iCs/>
          <w:sz w:val="22"/>
          <w:szCs w:val="22"/>
        </w:rPr>
        <w:t>April</w:t>
      </w:r>
      <w:r>
        <w:rPr>
          <w:i/>
          <w:iCs/>
          <w:sz w:val="22"/>
          <w:szCs w:val="22"/>
        </w:rPr>
        <w:t xml:space="preserve"> 2026</w:t>
      </w:r>
    </w:p>
    <w:p>
      <w:pPr>
        <w:pStyle w:val="Normal"/>
        <w:pBdr>
          <w:bottom w:val="single" w:sz="4" w:space="4" w:color="1F3864"/>
        </w:pBdr>
        <w:spacing w:before="280" w:after="120"/>
        <w:rPr/>
      </w:pPr>
      <w:r>
        <w:rPr>
          <w:b/>
          <w:bCs/>
          <w:color w:val="1F3864"/>
          <w:sz w:val="26"/>
          <w:szCs w:val="26"/>
        </w:rPr>
        <w:t>Q1: Difference Between Idea and Opportunity</w:t>
      </w:r>
    </w:p>
    <w:p>
      <w:pPr>
        <w:pStyle w:val="Normal"/>
        <w:spacing w:before="160" w:after="80"/>
        <w:rPr/>
      </w:pPr>
      <w:r>
        <w:rPr>
          <w:b/>
          <w:bCs/>
          <w:sz w:val="23"/>
          <w:szCs w:val="23"/>
        </w:rPr>
        <w:t>What is an Idea?</w:t>
      </w:r>
    </w:p>
    <w:p>
      <w:pPr>
        <w:pStyle w:val="Normal"/>
        <w:spacing w:before="60" w:after="60"/>
        <w:jc w:val="both"/>
        <w:rPr/>
      </w:pPr>
      <w:r>
        <w:rPr>
          <w:sz w:val="22"/>
          <w:szCs w:val="22"/>
        </w:rPr>
        <w:t>An idea is basically just a thought or concept that comes to your mind. It can be about anything – a product, a service, or a solution to some problem. Ideas are creative and can come from anywhere, but they are not automatically useful in a business context. Every business started with an idea, but not every idea can become a successful business. An idea is just the first step and it needs to be tested against real-world conditions before it can be called an opportunity.</w:t>
      </w:r>
    </w:p>
    <w:p>
      <w:pPr>
        <w:pStyle w:val="Normal"/>
        <w:spacing w:before="160" w:after="80"/>
        <w:rPr/>
      </w:pPr>
      <w:r>
        <w:rPr>
          <w:b/>
          <w:bCs/>
          <w:sz w:val="23"/>
          <w:szCs w:val="23"/>
        </w:rPr>
        <w:t>What is an Opportunity?</w:t>
      </w:r>
    </w:p>
    <w:p>
      <w:pPr>
        <w:pStyle w:val="Normal"/>
        <w:spacing w:before="60" w:after="60"/>
        <w:jc w:val="both"/>
        <w:rPr/>
      </w:pPr>
      <w:r>
        <w:rPr>
          <w:sz w:val="22"/>
          <w:szCs w:val="22"/>
        </w:rPr>
        <w:t>An opportunity, on the other hand, is an idea that has real potential to become a profitable and sustainable business. An opportunity exists when there is genuine demand in the market, the timing is right, and the entrepreneur has the resources and capability to act on it. An opportunity must be attractive, durable, and timely – and it must be anchored in a product or service that creates real value for buyers or end users.</w:t>
      </w:r>
    </w:p>
    <w:p>
      <w:pPr>
        <w:pStyle w:val="Normal"/>
        <w:spacing w:before="160" w:after="80"/>
        <w:rPr/>
      </w:pPr>
      <w:r>
        <w:rPr>
          <w:b/>
          <w:bCs/>
          <w:sz w:val="23"/>
          <w:szCs w:val="23"/>
        </w:rPr>
        <w:t>Key Difference</w:t>
      </w:r>
    </w:p>
    <w:p>
      <w:pPr>
        <w:pStyle w:val="Normal"/>
        <w:spacing w:before="60" w:after="60"/>
        <w:jc w:val="both"/>
        <w:rPr/>
      </w:pPr>
      <w:r>
        <w:rPr>
          <w:sz w:val="22"/>
          <w:szCs w:val="22"/>
        </w:rPr>
        <w:t>The main difference between an idea and an opportunity is feasibility and market demand. An idea is just a possibility in your head, while an opportunity is a well-researched and validated concept that can actually work in the real world. Ideas can be everywhere – anyone can have them – but opportunities require proper evaluation, market research, and the right environmental conditions to exist.</w:t>
      </w:r>
    </w:p>
    <w:p>
      <w:pPr>
        <w:pStyle w:val="Normal"/>
        <w:spacing w:before="80" w:after="80"/>
        <w:jc w:val="both"/>
        <w:rPr/>
      </w:pPr>
      <w:r>
        <w:rPr>
          <w:b/>
          <w:bCs/>
          <w:sz w:val="22"/>
          <w:szCs w:val="22"/>
        </w:rPr>
        <w:t xml:space="preserve">Key distinction: </w:t>
      </w:r>
      <w:r>
        <w:rPr>
          <w:sz w:val="22"/>
          <w:szCs w:val="22"/>
        </w:rPr>
        <w:t>An idea becomes an opportunity only when it meets a real market need, is financially viable, and can be executed at the right time.</w:t>
      </w:r>
    </w:p>
    <w:p>
      <w:pPr>
        <w:pStyle w:val="Normal"/>
        <w:spacing w:before="160" w:after="80"/>
        <w:rPr/>
      </w:pPr>
      <w:r>
        <w:rPr>
          <w:b/>
          <w:bCs/>
          <w:sz w:val="23"/>
          <w:szCs w:val="23"/>
        </w:rPr>
        <w:t>Real-Life Example: Google Glass (Good Idea, But No Opportunity)</w:t>
      </w:r>
    </w:p>
    <w:p>
      <w:pPr>
        <w:pStyle w:val="Normal"/>
        <w:spacing w:before="60" w:after="60"/>
        <w:jc w:val="both"/>
        <w:rPr/>
      </w:pPr>
      <w:r>
        <w:rPr>
          <w:sz w:val="22"/>
          <w:szCs w:val="22"/>
        </w:rPr>
        <w:t>Google Glass is a perfect example of a good idea that failed because the opportunity was not there. Google launched Google Glass in 2013 – a wearable smart glasses device that could display information, take photos, and connect to the internet. The idea was very innovative and technologically impressive. However, the product failed for several reasons:</w:t>
      </w:r>
    </w:p>
    <w:p>
      <w:pPr>
        <w:pStyle w:val="ListParagraph"/>
        <w:numPr>
          <w:ilvl w:val="0"/>
          <w:numId w:val="3"/>
        </w:numPr>
        <w:spacing w:before="40" w:after="40"/>
        <w:rPr/>
      </w:pPr>
      <w:r>
        <w:rPr>
          <w:sz w:val="22"/>
          <w:szCs w:val="22"/>
        </w:rPr>
        <w:t>Privacy concerns: People were uncomfortable being recorded in public. Users were even nicknamed 'Glassholes.'</w:t>
      </w:r>
    </w:p>
    <w:p>
      <w:pPr>
        <w:pStyle w:val="ListParagraph"/>
        <w:numPr>
          <w:ilvl w:val="0"/>
          <w:numId w:val="1"/>
        </w:numPr>
        <w:spacing w:before="40" w:after="40"/>
        <w:rPr/>
      </w:pPr>
      <w:r>
        <w:rPr>
          <w:sz w:val="22"/>
          <w:szCs w:val="22"/>
        </w:rPr>
        <w:t>High price: At $1,500, it was way too expensive for average consumers.</w:t>
      </w:r>
    </w:p>
    <w:p>
      <w:pPr>
        <w:pStyle w:val="ListParagraph"/>
        <w:numPr>
          <w:ilvl w:val="0"/>
          <w:numId w:val="1"/>
        </w:numPr>
        <w:spacing w:before="40" w:after="40"/>
        <w:rPr/>
      </w:pPr>
      <w:r>
        <w:rPr>
          <w:sz w:val="22"/>
          <w:szCs w:val="22"/>
        </w:rPr>
        <w:t>No clear use case: People did not understand what problem it was actually solving for them in daily life.</w:t>
      </w:r>
    </w:p>
    <w:p>
      <w:pPr>
        <w:pStyle w:val="ListParagraph"/>
        <w:numPr>
          <w:ilvl w:val="0"/>
          <w:numId w:val="1"/>
        </w:numPr>
        <w:spacing w:before="40" w:after="40"/>
        <w:rPr/>
      </w:pPr>
      <w:r>
        <w:rPr>
          <w:sz w:val="22"/>
          <w:szCs w:val="22"/>
        </w:rPr>
        <w:t>Poor timing: Society and technology infrastructure were simply not ready for this kind of wearable tech in 2013.</w:t>
      </w:r>
    </w:p>
    <w:p>
      <w:pPr>
        <w:pStyle w:val="Normal"/>
        <w:spacing w:before="60" w:after="60"/>
        <w:jc w:val="both"/>
        <w:rPr/>
      </w:pPr>
      <w:r>
        <w:rPr>
          <w:sz w:val="22"/>
          <w:szCs w:val="22"/>
        </w:rPr>
        <w:t>Google pulled it from the consumer market in 2015. The idea was brilliant, but the opportunity simply was not there. This clearly shows that a great idea without the right market conditions, consumer readiness, and clear value proposition cannot become a successful business opportunity.</w:t>
      </w:r>
    </w:p>
    <w:p>
      <w:pPr>
        <w:pStyle w:val="Normal"/>
        <w:pBdr>
          <w:bottom w:val="single" w:sz="4" w:space="4" w:color="1F3864"/>
        </w:pBdr>
        <w:spacing w:before="280" w:after="120"/>
        <w:rPr/>
      </w:pPr>
      <w:r>
        <w:rPr>
          <w:b/>
          <w:bCs/>
          <w:color w:val="1F3864"/>
          <w:sz w:val="26"/>
          <w:szCs w:val="26"/>
        </w:rPr>
        <w:t>Q2: SWOT + PESTEL Analysis – Solar Energy Business in Pakistan</w:t>
      </w:r>
    </w:p>
    <w:p>
      <w:pPr>
        <w:pStyle w:val="Normal"/>
        <w:spacing w:before="60" w:after="60"/>
        <w:jc w:val="both"/>
        <w:rPr/>
      </w:pPr>
      <w:r>
        <w:rPr>
          <w:sz w:val="22"/>
          <w:szCs w:val="22"/>
        </w:rPr>
        <w:t>For this analysis, I have selected a Solar Energy Installation and Sales business in Pakistan. This business involves selling and installing solar panels for homes and commercial buildings, a sector that has seen massive growth in Pakistan over the past few years due to the electricity crisis.</w:t>
      </w:r>
    </w:p>
    <w:p>
      <w:pPr>
        <w:pStyle w:val="Normal"/>
        <w:spacing w:before="160" w:after="80"/>
        <w:rPr/>
      </w:pPr>
      <w:r>
        <w:rPr>
          <w:b/>
          <w:bCs/>
          <w:sz w:val="23"/>
          <w:szCs w:val="23"/>
        </w:rPr>
        <w:t>SWOT Analysis</w:t>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D5E8D4" w:val="clear"/>
          </w:tcPr>
          <w:p>
            <w:pPr>
              <w:pStyle w:val="Normal"/>
              <w:spacing w:before="0" w:after="60"/>
              <w:rPr/>
            </w:pPr>
            <w:r>
              <w:rPr>
                <w:b/>
                <w:bCs/>
                <w:sz w:val="22"/>
                <w:szCs w:val="22"/>
              </w:rPr>
              <w:t>STRENGTHS</w:t>
            </w:r>
          </w:p>
          <w:p>
            <w:pPr>
              <w:pStyle w:val="ListParagraph"/>
              <w:numPr>
                <w:ilvl w:val="0"/>
                <w:numId w:val="1"/>
              </w:numPr>
              <w:spacing w:before="30" w:after="30"/>
              <w:rPr/>
            </w:pPr>
            <w:r>
              <w:rPr>
                <w:sz w:val="20"/>
                <w:szCs w:val="20"/>
              </w:rPr>
              <w:t>Pakistan receives abundant sunlight throughout the year – ideal conditions for solar</w:t>
            </w:r>
          </w:p>
          <w:p>
            <w:pPr>
              <w:pStyle w:val="ListParagraph"/>
              <w:numPr>
                <w:ilvl w:val="0"/>
                <w:numId w:val="1"/>
              </w:numPr>
              <w:spacing w:before="30" w:after="30"/>
              <w:rPr/>
            </w:pPr>
            <w:r>
              <w:rPr>
                <w:sz w:val="20"/>
                <w:szCs w:val="20"/>
              </w:rPr>
              <w:t>Growing consumer awareness about high electricity bills and load-shedding</w:t>
            </w:r>
          </w:p>
          <w:p>
            <w:pPr>
              <w:pStyle w:val="ListParagraph"/>
              <w:numPr>
                <w:ilvl w:val="0"/>
                <w:numId w:val="1"/>
              </w:numPr>
              <w:spacing w:before="30" w:after="30"/>
              <w:rPr/>
            </w:pPr>
            <w:r>
              <w:rPr>
                <w:sz w:val="20"/>
                <w:szCs w:val="20"/>
              </w:rPr>
              <w:t>Government subsidies and net metering policy provide strong support</w:t>
            </w:r>
          </w:p>
          <w:p>
            <w:pPr>
              <w:pStyle w:val="ListParagraph"/>
              <w:numPr>
                <w:ilvl w:val="0"/>
                <w:numId w:val="1"/>
              </w:numPr>
              <w:spacing w:before="30" w:after="30"/>
              <w:rPr/>
            </w:pPr>
            <w:r>
              <w:rPr>
                <w:sz w:val="20"/>
                <w:szCs w:val="20"/>
              </w:rPr>
              <w:t>One-time installation with long-term savings for customers</w:t>
            </w:r>
          </w:p>
          <w:p>
            <w:pPr>
              <w:pStyle w:val="ListParagraph"/>
              <w:numPr>
                <w:ilvl w:val="0"/>
                <w:numId w:val="1"/>
              </w:numPr>
              <w:spacing w:before="30" w:after="30"/>
              <w:rPr/>
            </w:pPr>
            <w:r>
              <w:rPr>
                <w:sz w:val="20"/>
                <w:szCs w:val="20"/>
              </w:rPr>
              <w:t>Declining global cost of solar panels improves business margins</w:t>
            </w:r>
          </w:p>
        </w:tc>
        <w:tc>
          <w:tcPr>
            <w:tcW w:w="4679" w:type="dxa"/>
            <w:tcBorders>
              <w:top w:val="single" w:sz="2" w:space="0" w:color="AAAAAA"/>
              <w:left w:val="single" w:sz="2" w:space="0" w:color="AAAAAA"/>
              <w:bottom w:val="single" w:sz="2" w:space="0" w:color="AAAAAA"/>
              <w:right w:val="single" w:sz="2" w:space="0" w:color="AAAAAA"/>
            </w:tcBorders>
            <w:shd w:fill="FFE6CC" w:val="clear"/>
          </w:tcPr>
          <w:p>
            <w:pPr>
              <w:pStyle w:val="Normal"/>
              <w:spacing w:before="0" w:after="60"/>
              <w:rPr/>
            </w:pPr>
            <w:r>
              <w:rPr>
                <w:b/>
                <w:bCs/>
                <w:sz w:val="22"/>
                <w:szCs w:val="22"/>
              </w:rPr>
              <w:t>WEAKNESSES</w:t>
            </w:r>
          </w:p>
          <w:p>
            <w:pPr>
              <w:pStyle w:val="ListParagraph"/>
              <w:numPr>
                <w:ilvl w:val="0"/>
                <w:numId w:val="1"/>
              </w:numPr>
              <w:spacing w:before="30" w:after="30"/>
              <w:rPr/>
            </w:pPr>
            <w:r>
              <w:rPr>
                <w:sz w:val="20"/>
                <w:szCs w:val="20"/>
              </w:rPr>
              <w:t>High initial setup and installation costs can deter customers</w:t>
            </w:r>
          </w:p>
          <w:p>
            <w:pPr>
              <w:pStyle w:val="ListParagraph"/>
              <w:numPr>
                <w:ilvl w:val="0"/>
                <w:numId w:val="1"/>
              </w:numPr>
              <w:spacing w:before="30" w:after="30"/>
              <w:rPr/>
            </w:pPr>
            <w:r>
              <w:rPr>
                <w:sz w:val="20"/>
                <w:szCs w:val="20"/>
              </w:rPr>
              <w:t>Shortage of skilled technicians in smaller cities</w:t>
            </w:r>
          </w:p>
          <w:p>
            <w:pPr>
              <w:pStyle w:val="ListParagraph"/>
              <w:numPr>
                <w:ilvl w:val="0"/>
                <w:numId w:val="1"/>
              </w:numPr>
              <w:spacing w:before="30" w:after="30"/>
              <w:rPr/>
            </w:pPr>
            <w:r>
              <w:rPr>
                <w:sz w:val="20"/>
                <w:szCs w:val="20"/>
              </w:rPr>
              <w:t>Customer trust issues and lack of awareness in rural areas</w:t>
            </w:r>
          </w:p>
          <w:p>
            <w:pPr>
              <w:pStyle w:val="ListParagraph"/>
              <w:numPr>
                <w:ilvl w:val="0"/>
                <w:numId w:val="1"/>
              </w:numPr>
              <w:spacing w:before="30" w:after="30"/>
              <w:rPr/>
            </w:pPr>
            <w:r>
              <w:rPr>
                <w:sz w:val="20"/>
                <w:szCs w:val="20"/>
              </w:rPr>
              <w:t>Dependence on imported panels (mostly China) creates supply chain risk</w:t>
            </w:r>
          </w:p>
          <w:p>
            <w:pPr>
              <w:pStyle w:val="ListParagraph"/>
              <w:numPr>
                <w:ilvl w:val="0"/>
                <w:numId w:val="1"/>
              </w:numPr>
              <w:spacing w:before="30" w:after="30"/>
              <w:rPr/>
            </w:pPr>
            <w:r>
              <w:rPr>
                <w:sz w:val="20"/>
                <w:szCs w:val="20"/>
              </w:rPr>
              <w:t>After-sales service and maintenance can be difficult to manage</w:t>
            </w:r>
          </w:p>
        </w:tc>
      </w:tr>
      <w:tr>
        <w:trPr/>
        <w:tc>
          <w:tcPr>
            <w:tcW w:w="4680" w:type="dxa"/>
            <w:tcBorders>
              <w:top w:val="single" w:sz="2" w:space="0" w:color="AAAAAA"/>
              <w:left w:val="single" w:sz="2" w:space="0" w:color="AAAAAA"/>
              <w:bottom w:val="single" w:sz="2" w:space="0" w:color="AAAAAA"/>
              <w:right w:val="single" w:sz="2" w:space="0" w:color="AAAAAA"/>
            </w:tcBorders>
            <w:shd w:fill="DAE8FC" w:val="clear"/>
          </w:tcPr>
          <w:p>
            <w:pPr>
              <w:pStyle w:val="Normal"/>
              <w:spacing w:before="0" w:after="60"/>
              <w:rPr/>
            </w:pPr>
            <w:r>
              <w:rPr>
                <w:b/>
                <w:bCs/>
                <w:sz w:val="22"/>
                <w:szCs w:val="22"/>
              </w:rPr>
              <w:t>OPPORTUNITIES</w:t>
            </w:r>
          </w:p>
          <w:p>
            <w:pPr>
              <w:pStyle w:val="ListParagraph"/>
              <w:numPr>
                <w:ilvl w:val="0"/>
                <w:numId w:val="1"/>
              </w:numPr>
              <w:spacing w:before="30" w:after="30"/>
              <w:rPr/>
            </w:pPr>
            <w:r>
              <w:rPr>
                <w:sz w:val="20"/>
                <w:szCs w:val="20"/>
              </w:rPr>
              <w:t>Pakistan's severe electricity crisis creates massive ongoing demand</w:t>
            </w:r>
          </w:p>
          <w:p>
            <w:pPr>
              <w:pStyle w:val="ListParagraph"/>
              <w:numPr>
                <w:ilvl w:val="0"/>
                <w:numId w:val="1"/>
              </w:numPr>
              <w:spacing w:before="30" w:after="30"/>
              <w:rPr/>
            </w:pPr>
            <w:r>
              <w:rPr>
                <w:sz w:val="20"/>
                <w:szCs w:val="20"/>
              </w:rPr>
              <w:t>Rising electricity tariffs (Rs. 60-70/unit) make solar highly attractive</w:t>
            </w:r>
          </w:p>
          <w:p>
            <w:pPr>
              <w:pStyle w:val="ListParagraph"/>
              <w:numPr>
                <w:ilvl w:val="0"/>
                <w:numId w:val="1"/>
              </w:numPr>
              <w:spacing w:before="30" w:after="30"/>
              <w:rPr/>
            </w:pPr>
            <w:r>
              <w:rPr>
                <w:sz w:val="20"/>
                <w:szCs w:val="20"/>
              </w:rPr>
              <w:t>Expanding into rural areas and off-grid locations</w:t>
            </w:r>
          </w:p>
          <w:p>
            <w:pPr>
              <w:pStyle w:val="ListParagraph"/>
              <w:numPr>
                <w:ilvl w:val="0"/>
                <w:numId w:val="1"/>
              </w:numPr>
              <w:spacing w:before="30" w:after="30"/>
              <w:rPr/>
            </w:pPr>
            <w:r>
              <w:rPr>
                <w:sz w:val="20"/>
                <w:szCs w:val="20"/>
              </w:rPr>
              <w:t>Government's renewable energy targets open funding opportunities</w:t>
            </w:r>
          </w:p>
          <w:p>
            <w:pPr>
              <w:pStyle w:val="ListParagraph"/>
              <w:numPr>
                <w:ilvl w:val="0"/>
                <w:numId w:val="1"/>
              </w:numPr>
              <w:spacing w:before="30" w:after="30"/>
              <w:rPr/>
            </w:pPr>
            <w:r>
              <w:rPr>
                <w:sz w:val="20"/>
                <w:szCs w:val="20"/>
              </w:rPr>
              <w:t>Growing corporate sector interest in sustainable energy</w:t>
            </w:r>
          </w:p>
        </w:tc>
        <w:tc>
          <w:tcPr>
            <w:tcW w:w="4679" w:type="dxa"/>
            <w:tcBorders>
              <w:top w:val="single" w:sz="2" w:space="0" w:color="AAAAAA"/>
              <w:left w:val="single" w:sz="2" w:space="0" w:color="AAAAAA"/>
              <w:bottom w:val="single" w:sz="2" w:space="0" w:color="AAAAAA"/>
              <w:right w:val="single" w:sz="2" w:space="0" w:color="AAAAAA"/>
            </w:tcBorders>
            <w:shd w:fill="F8CECC" w:val="clear"/>
          </w:tcPr>
          <w:p>
            <w:pPr>
              <w:pStyle w:val="Normal"/>
              <w:spacing w:before="0" w:after="60"/>
              <w:rPr/>
            </w:pPr>
            <w:r>
              <w:rPr>
                <w:b/>
                <w:bCs/>
                <w:sz w:val="22"/>
                <w:szCs w:val="22"/>
              </w:rPr>
              <w:t>THREATS</w:t>
            </w:r>
          </w:p>
          <w:p>
            <w:pPr>
              <w:pStyle w:val="ListParagraph"/>
              <w:numPr>
                <w:ilvl w:val="0"/>
                <w:numId w:val="1"/>
              </w:numPr>
              <w:spacing w:before="30" w:after="30"/>
              <w:rPr/>
            </w:pPr>
            <w:r>
              <w:rPr>
                <w:sz w:val="20"/>
                <w:szCs w:val="20"/>
              </w:rPr>
              <w:t>Political instability may affect subsidies and consistent energy policy</w:t>
            </w:r>
          </w:p>
          <w:p>
            <w:pPr>
              <w:pStyle w:val="ListParagraph"/>
              <w:numPr>
                <w:ilvl w:val="0"/>
                <w:numId w:val="1"/>
              </w:numPr>
              <w:spacing w:before="30" w:after="30"/>
              <w:rPr/>
            </w:pPr>
            <w:r>
              <w:rPr>
                <w:sz w:val="20"/>
                <w:szCs w:val="20"/>
              </w:rPr>
              <w:t>Currency depreciation increases the cost of imported equipment</w:t>
            </w:r>
          </w:p>
          <w:p>
            <w:pPr>
              <w:pStyle w:val="ListParagraph"/>
              <w:numPr>
                <w:ilvl w:val="0"/>
                <w:numId w:val="1"/>
              </w:numPr>
              <w:spacing w:before="30" w:after="30"/>
              <w:rPr/>
            </w:pPr>
            <w:r>
              <w:rPr>
                <w:sz w:val="20"/>
                <w:szCs w:val="20"/>
              </w:rPr>
              <w:t>Increasing competition from other renewable energy providers</w:t>
            </w:r>
          </w:p>
          <w:p>
            <w:pPr>
              <w:pStyle w:val="ListParagraph"/>
              <w:numPr>
                <w:ilvl w:val="0"/>
                <w:numId w:val="1"/>
              </w:numPr>
              <w:spacing w:before="30" w:after="30"/>
              <w:rPr/>
            </w:pPr>
            <w:r>
              <w:rPr>
                <w:sz w:val="20"/>
                <w:szCs w:val="20"/>
              </w:rPr>
              <w:t>Inconsistent government policies create investor uncertainty</w:t>
            </w:r>
          </w:p>
          <w:p>
            <w:pPr>
              <w:pStyle w:val="ListParagraph"/>
              <w:numPr>
                <w:ilvl w:val="0"/>
                <w:numId w:val="1"/>
              </w:numPr>
              <w:spacing w:before="30" w:after="30"/>
              <w:rPr/>
            </w:pPr>
            <w:r>
              <w:rPr>
                <w:sz w:val="20"/>
                <w:szCs w:val="20"/>
              </w:rPr>
              <w:t>Economic recession could reduce consumer spending on solar systems</w:t>
            </w:r>
          </w:p>
        </w:tc>
      </w:tr>
    </w:tbl>
    <w:p>
      <w:pPr>
        <w:pStyle w:val="Normal"/>
        <w:spacing w:before="0" w:after="200"/>
        <w:rPr/>
      </w:pPr>
      <w:r>
        <w:rPr/>
      </w:r>
    </w:p>
    <w:p>
      <w:pPr>
        <w:pStyle w:val="Normal"/>
        <w:spacing w:before="160" w:after="80"/>
        <w:rPr/>
      </w:pPr>
      <w:r>
        <w:rPr>
          <w:b/>
          <w:bCs/>
          <w:sz w:val="23"/>
          <w:szCs w:val="23"/>
        </w:rPr>
        <w:t>PESTEL Analysis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b/>
                <w:bCs/>
                <w:color w:val="FFFFFF"/>
                <w:sz w:val="21"/>
                <w:szCs w:val="21"/>
              </w:rPr>
              <w:t>Factor</w:t>
            </w:r>
          </w:p>
        </w:tc>
        <w:tc>
          <w:tcPr>
            <w:tcW w:w="71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b/>
                <w:bCs/>
                <w:color w:val="FFFFFF"/>
                <w:sz w:val="21"/>
                <w:szCs w:val="21"/>
              </w:rPr>
              <w:t>Analysis</w:t>
            </w:r>
          </w:p>
        </w:tc>
      </w:tr>
      <w:tr>
        <w:trPr/>
        <w:tc>
          <w:tcPr>
            <w:tcW w:w="2199" w:type="dxa"/>
            <w:tcBorders>
              <w:top w:val="single" w:sz="2" w:space="0" w:color="AAAAAA"/>
              <w:left w:val="single" w:sz="2" w:space="0" w:color="AAAAAA"/>
              <w:bottom w:val="single" w:sz="2" w:space="0" w:color="AAAAAA"/>
              <w:right w:val="single" w:sz="2" w:space="0" w:color="AAAAAA"/>
            </w:tcBorders>
            <w:shd w:fill="EDF6E5" w:val="clear"/>
          </w:tcPr>
          <w:p>
            <w:pPr>
              <w:pStyle w:val="Normal"/>
              <w:rPr/>
            </w:pPr>
            <w:r>
              <w:rPr>
                <w:b/>
                <w:bCs/>
                <w:sz w:val="21"/>
                <w:szCs w:val="21"/>
              </w:rPr>
              <w:t>Political</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Pakistan's government has promoted renewable energy through the Alternative Energy Development Board (AEDB) and net metering policy. However, political instability and frequent changes in energy policy create uncertainty for long-term investors in this sector.</w:t>
            </w:r>
          </w:p>
        </w:tc>
      </w:tr>
      <w:tr>
        <w:trPr/>
        <w:tc>
          <w:tcPr>
            <w:tcW w:w="2199" w:type="dxa"/>
            <w:tcBorders>
              <w:top w:val="single" w:sz="2" w:space="0" w:color="AAAAAA"/>
              <w:left w:val="single" w:sz="2" w:space="0" w:color="AAAAAA"/>
              <w:bottom w:val="single" w:sz="2" w:space="0" w:color="AAAAAA"/>
              <w:right w:val="single" w:sz="2" w:space="0" w:color="AAAAAA"/>
            </w:tcBorders>
            <w:shd w:fill="FFF9E6" w:val="clear"/>
          </w:tcPr>
          <w:p>
            <w:pPr>
              <w:pStyle w:val="Normal"/>
              <w:rPr/>
            </w:pPr>
            <w:r>
              <w:rPr>
                <w:b/>
                <w:bCs/>
                <w:sz w:val="21"/>
                <w:szCs w:val="21"/>
              </w:rPr>
              <w:t>Economic</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Pakistan's economic challenges including inflation and soaring electricity prices (up to Rs. 70 per unit) actually increase demand for solar energy. However, depreciation of the Pakistani Rupee makes imported solar panels more expensive, squeezing profit margins.</w:t>
            </w:r>
          </w:p>
        </w:tc>
      </w:tr>
      <w:tr>
        <w:trPr/>
        <w:tc>
          <w:tcPr>
            <w:tcW w:w="2199" w:type="dxa"/>
            <w:tcBorders>
              <w:top w:val="single" w:sz="2" w:space="0" w:color="AAAAAA"/>
              <w:left w:val="single" w:sz="2" w:space="0" w:color="AAAAAA"/>
              <w:bottom w:val="single" w:sz="2" w:space="0" w:color="AAAAAA"/>
              <w:right w:val="single" w:sz="2" w:space="0" w:color="AAAAAA"/>
            </w:tcBorders>
            <w:shd w:fill="E6F0FF" w:val="clear"/>
          </w:tcPr>
          <w:p>
            <w:pPr>
              <w:pStyle w:val="Normal"/>
              <w:rPr/>
            </w:pPr>
            <w:r>
              <w:rPr>
                <w:b/>
                <w:bCs/>
                <w:sz w:val="21"/>
                <w:szCs w:val="21"/>
              </w:rPr>
              <w:t>Social</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 xml:space="preserve">There is growing awareness about energy conservation among Pakistani households, especially in urban areas. The frustration with </w:t>
            </w:r>
            <w:r>
              <w:rPr>
                <w:sz w:val="21"/>
                <w:szCs w:val="21"/>
              </w:rPr>
              <w:t>high cost of electricity</w:t>
            </w:r>
            <w:r>
              <w:rPr>
                <w:sz w:val="21"/>
                <w:szCs w:val="21"/>
              </w:rPr>
              <w:t xml:space="preserve"> motivates people to invest in solar. Word-of-mouth and community influence play a big role in purchase decisions.</w:t>
            </w:r>
          </w:p>
        </w:tc>
      </w:tr>
      <w:tr>
        <w:trPr/>
        <w:tc>
          <w:tcPr>
            <w:tcW w:w="2199" w:type="dxa"/>
            <w:tcBorders>
              <w:top w:val="single" w:sz="2" w:space="0" w:color="AAAAAA"/>
              <w:left w:val="single" w:sz="2" w:space="0" w:color="AAAAAA"/>
              <w:bottom w:val="single" w:sz="2" w:space="0" w:color="AAAAAA"/>
              <w:right w:val="single" w:sz="2" w:space="0" w:color="AAAAAA"/>
            </w:tcBorders>
            <w:shd w:fill="F9E6FF" w:val="clear"/>
          </w:tcPr>
          <w:p>
            <w:pPr>
              <w:pStyle w:val="Normal"/>
              <w:rPr/>
            </w:pPr>
            <w:r>
              <w:rPr>
                <w:b/>
                <w:bCs/>
                <w:sz w:val="21"/>
                <w:szCs w:val="21"/>
              </w:rPr>
              <w:t>Technological</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Global advancements in solar panel efficiency and battery storage are making systems more powerful and affordable. Smart inverters, monitoring apps, and improved lithium batteries are adding customer value. Technology improvements directly help overcome the weakness of high costs.</w:t>
            </w:r>
          </w:p>
        </w:tc>
      </w:tr>
      <w:tr>
        <w:trPr/>
        <w:tc>
          <w:tcPr>
            <w:tcW w:w="2199" w:type="dxa"/>
            <w:tcBorders>
              <w:top w:val="single" w:sz="2" w:space="0" w:color="AAAAAA"/>
              <w:left w:val="single" w:sz="2" w:space="0" w:color="AAAAAA"/>
              <w:bottom w:val="single" w:sz="2" w:space="0" w:color="AAAAAA"/>
              <w:right w:val="single" w:sz="2" w:space="0" w:color="AAAAAA"/>
            </w:tcBorders>
            <w:shd w:fill="E6FFF9" w:val="clear"/>
          </w:tcPr>
          <w:p>
            <w:pPr>
              <w:pStyle w:val="Normal"/>
              <w:rPr/>
            </w:pPr>
            <w:r>
              <w:rPr>
                <w:b/>
                <w:bCs/>
                <w:sz w:val="21"/>
                <w:szCs w:val="21"/>
              </w:rPr>
              <w:t>Environmental</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Solar energy directly addresses environmental concerns by reducing carbon emissions. Pakistan is among the most climate-vulnerable countries in the world, which creates both moral motivation and public support for switching to clean energy sources.</w:t>
            </w:r>
          </w:p>
        </w:tc>
      </w:tr>
      <w:tr>
        <w:trPr/>
        <w:tc>
          <w:tcPr>
            <w:tcW w:w="2199" w:type="dxa"/>
            <w:tcBorders>
              <w:top w:val="single" w:sz="2" w:space="0" w:color="AAAAAA"/>
              <w:left w:val="single" w:sz="2" w:space="0" w:color="AAAAAA"/>
              <w:bottom w:val="single" w:sz="2" w:space="0" w:color="AAAAAA"/>
              <w:right w:val="single" w:sz="2" w:space="0" w:color="AAAAAA"/>
            </w:tcBorders>
            <w:shd w:fill="FFF0E6" w:val="clear"/>
          </w:tcPr>
          <w:p>
            <w:pPr>
              <w:pStyle w:val="Normal"/>
              <w:rPr/>
            </w:pPr>
            <w:r>
              <w:rPr>
                <w:b/>
                <w:bCs/>
                <w:sz w:val="21"/>
                <w:szCs w:val="21"/>
              </w:rPr>
              <w:t>Legal</w:t>
            </w:r>
          </w:p>
        </w:tc>
        <w:tc>
          <w:tcPr>
            <w:tcW w:w="7160" w:type="dxa"/>
            <w:tcBorders>
              <w:top w:val="single" w:sz="2" w:space="0" w:color="AAAAAA"/>
              <w:left w:val="single" w:sz="2" w:space="0" w:color="AAAAAA"/>
              <w:bottom w:val="single" w:sz="2" w:space="0" w:color="AAAAAA"/>
              <w:right w:val="single" w:sz="2" w:space="0" w:color="AAAAAA"/>
            </w:tcBorders>
          </w:tcPr>
          <w:p>
            <w:pPr>
              <w:pStyle w:val="Normal"/>
              <w:jc w:val="both"/>
              <w:rPr/>
            </w:pPr>
            <w:r>
              <w:rPr>
                <w:sz w:val="21"/>
                <w:szCs w:val="21"/>
              </w:rPr>
              <w:t>NEPRA regulates net metering in Pakistan, allowing solar users to sell surplus electricity back to the grid. The business must comply with these regulations, obtain proper licenses, follow safety standards for installation, and stay updated on evolving energy laws.</w:t>
            </w:r>
          </w:p>
        </w:tc>
      </w:tr>
    </w:tbl>
    <w:p>
      <w:pPr>
        <w:pStyle w:val="Normal"/>
        <w:spacing w:before="0" w:after="160"/>
        <w:rPr/>
      </w:pPr>
      <w:r>
        <w:rPr/>
      </w:r>
    </w:p>
    <w:p>
      <w:pPr>
        <w:pStyle w:val="Normal"/>
        <w:spacing w:before="160" w:after="80"/>
        <w:rPr/>
      </w:pPr>
      <w:r>
        <w:rPr>
          <w:b/>
          <w:bCs/>
          <w:sz w:val="23"/>
          <w:szCs w:val="23"/>
        </w:rPr>
        <w:t>How External Factors Influence Internal Strategy</w:t>
      </w:r>
    </w:p>
    <w:p>
      <w:pPr>
        <w:pStyle w:val="Normal"/>
        <w:spacing w:before="60" w:after="60"/>
        <w:jc w:val="both"/>
        <w:rPr/>
      </w:pPr>
      <w:r>
        <w:rPr>
          <w:sz w:val="22"/>
          <w:szCs w:val="22"/>
        </w:rPr>
        <w:t>The PESTEL analysis has a direct impact on how the solar business shapes its internal SWOT-based strategy:</w:t>
      </w:r>
    </w:p>
    <w:p>
      <w:pPr>
        <w:pStyle w:val="ListParagraph"/>
        <w:numPr>
          <w:ilvl w:val="0"/>
          <w:numId w:val="1"/>
        </w:numPr>
        <w:spacing w:before="40" w:after="40"/>
        <w:rPr/>
      </w:pPr>
      <w:r>
        <w:rPr>
          <w:sz w:val="22"/>
          <w:szCs w:val="22"/>
        </w:rPr>
        <w:t>The economic factor (rising electricity prices) validates the opportunity in SWOT. The internal strategy should focus marketing efforts on highlighting cost savings over time.</w:t>
      </w:r>
    </w:p>
    <w:p>
      <w:pPr>
        <w:pStyle w:val="ListParagraph"/>
        <w:numPr>
          <w:ilvl w:val="0"/>
          <w:numId w:val="1"/>
        </w:numPr>
        <w:spacing w:before="40" w:after="40"/>
        <w:rPr/>
      </w:pPr>
      <w:r>
        <w:rPr>
          <w:sz w:val="22"/>
          <w:szCs w:val="22"/>
        </w:rPr>
        <w:t>Government subsidies (political factor) are an external opportunity that strengthens the value proposition. Sales teams should be trained to explain these incentives to potential customers.</w:t>
      </w:r>
    </w:p>
    <w:p>
      <w:pPr>
        <w:pStyle w:val="ListParagraph"/>
        <w:numPr>
          <w:ilvl w:val="0"/>
          <w:numId w:val="1"/>
        </w:numPr>
        <w:spacing w:before="40" w:after="40"/>
        <w:rPr/>
      </w:pPr>
      <w:r>
        <w:rPr>
          <w:sz w:val="22"/>
          <w:szCs w:val="22"/>
        </w:rPr>
        <w:t>Improving technology (technological factor) helps overcome the weakness of high initial costs by allowing the business to offer better systems with longer warranty periods.</w:t>
      </w:r>
    </w:p>
    <w:p>
      <w:pPr>
        <w:pStyle w:val="ListParagraph"/>
        <w:numPr>
          <w:ilvl w:val="0"/>
          <w:numId w:val="1"/>
        </w:numPr>
        <w:spacing w:before="40" w:after="40"/>
        <w:rPr/>
      </w:pPr>
      <w:r>
        <w:rPr>
          <w:sz w:val="22"/>
          <w:szCs w:val="22"/>
        </w:rPr>
        <w:t>NEPRA regulations (legal factor) require building internal compliance systems – which becomes a core part of the operational strategy to maintain business licenses.</w:t>
      </w:r>
    </w:p>
    <w:p>
      <w:pPr>
        <w:pStyle w:val="Normal"/>
        <w:spacing w:before="60" w:after="60"/>
        <w:jc w:val="both"/>
        <w:rPr/>
      </w:pPr>
      <w:r>
        <w:rPr>
          <w:sz w:val="22"/>
          <w:szCs w:val="22"/>
        </w:rPr>
        <w:t>In short, PESTEL factors guide how the business uses its strengths, addresses its weaknesses, capitalizes on opportunities, and defends against threats. Ignoring external factors leads to poor strategy; aligning with them leads to competitive advantage.</w:t>
      </w:r>
    </w:p>
    <w:p>
      <w:pPr>
        <w:pStyle w:val="Normal"/>
        <w:pBdr>
          <w:bottom w:val="single" w:sz="4" w:space="4" w:color="1F3864"/>
        </w:pBdr>
        <w:spacing w:before="280" w:after="120"/>
        <w:rPr/>
      </w:pPr>
      <w:r>
        <w:rPr>
          <w:b/>
          <w:bCs/>
          <w:color w:val="1F3864"/>
          <w:sz w:val="26"/>
          <w:szCs w:val="26"/>
        </w:rPr>
        <w:t>Q3: Three Ways to Identify Business Opportunities and the Role of Trends</w:t>
      </w:r>
    </w:p>
    <w:p>
      <w:pPr>
        <w:pStyle w:val="Normal"/>
        <w:spacing w:before="60" w:after="60"/>
        <w:jc w:val="both"/>
        <w:rPr/>
      </w:pPr>
      <w:r>
        <w:rPr>
          <w:sz w:val="22"/>
          <w:szCs w:val="22"/>
        </w:rPr>
        <w:t>Identifying a genuine business opportunity is one of the most important skills for an entrepreneur. It requires observation, research, and a clear understanding of the market environment. Here are three main ways to identify business opportunities:</w:t>
      </w:r>
    </w:p>
    <w:p>
      <w:pPr>
        <w:pStyle w:val="Normal"/>
        <w:spacing w:before="160" w:after="80"/>
        <w:rPr/>
      </w:pPr>
      <w:r>
        <w:rPr>
          <w:b/>
          <w:bCs/>
          <w:sz w:val="23"/>
          <w:szCs w:val="23"/>
        </w:rPr>
        <w:t>1. Identifying Problems and Pain Points in Society</w:t>
      </w:r>
    </w:p>
    <w:p>
      <w:pPr>
        <w:pStyle w:val="Normal"/>
        <w:spacing w:before="60" w:after="60"/>
        <w:jc w:val="both"/>
        <w:rPr/>
      </w:pPr>
      <w:r>
        <w:rPr>
          <w:sz w:val="22"/>
          <w:szCs w:val="22"/>
        </w:rPr>
        <w:t>One of the most reliable ways to find a business opportunity is to look for problems that people face in their daily lives. If a large enough group of people are experiencing the same frustration or inconvenience, and no good solution exists, that is a potential business opportunity. The entrepreneur's job is to find that problem and offer a solution that people are willing to pay for.</w:t>
      </w:r>
    </w:p>
    <w:p>
      <w:pPr>
        <w:pStyle w:val="Normal"/>
        <w:spacing w:before="80" w:after="80"/>
        <w:jc w:val="both"/>
        <w:rPr/>
      </w:pPr>
      <w:r>
        <w:rPr>
          <w:b/>
          <w:bCs/>
          <w:sz w:val="22"/>
          <w:szCs w:val="22"/>
        </w:rPr>
        <w:t xml:space="preserve">Example: </w:t>
      </w:r>
      <w:r>
        <w:rPr>
          <w:sz w:val="22"/>
          <w:szCs w:val="22"/>
        </w:rPr>
        <w:t>In Pakistan, a common problem is the lack of reliable home-cooked food options for working professionals and students living away from home. This pain point gave rise to home-based food businesses and cloud kitchens. Apps like FoodPanda and local WhatsApp-based home chef services emerged from this very observation. The pain point was real, the market was large, and the solution was clear.</w:t>
      </w:r>
    </w:p>
    <w:p>
      <w:pPr>
        <w:pStyle w:val="Normal"/>
        <w:spacing w:before="160" w:after="80"/>
        <w:rPr/>
      </w:pPr>
      <w:r>
        <w:rPr>
          <w:b/>
          <w:bCs/>
          <w:sz w:val="23"/>
          <w:szCs w:val="23"/>
        </w:rPr>
        <w:t>2. Observing Market Gaps and Underserved Segments</w:t>
      </w:r>
    </w:p>
    <w:p>
      <w:pPr>
        <w:pStyle w:val="Normal"/>
        <w:spacing w:before="60" w:after="60"/>
        <w:jc w:val="both"/>
        <w:rPr/>
      </w:pPr>
      <w:r>
        <w:rPr>
          <w:sz w:val="22"/>
          <w:szCs w:val="22"/>
        </w:rPr>
        <w:t>A market gap exists when there is demand for a product or service that is either not being fulfilled or is being served poorly. Entrepreneurs can identify these gaps by studying existing businesses and noting what is missing or who is being left out.</w:t>
      </w:r>
    </w:p>
    <w:p>
      <w:pPr>
        <w:pStyle w:val="Normal"/>
        <w:spacing w:before="80" w:after="80"/>
        <w:jc w:val="both"/>
        <w:rPr/>
      </w:pPr>
      <w:r>
        <w:rPr>
          <w:b/>
          <w:bCs/>
          <w:sz w:val="22"/>
          <w:szCs w:val="22"/>
        </w:rPr>
        <w:t xml:space="preserve">Example: </w:t>
      </w:r>
      <w:r>
        <w:rPr>
          <w:sz w:val="22"/>
          <w:szCs w:val="22"/>
        </w:rPr>
        <w:t>In Pakistan's education sector, there was a significant gap in affordable, high-quality online tutoring for students in smaller cities. Students in Faisalabad or Multan did not have access to the same quality of tutors as those in Lahore or Islamabad. Entrepreneurs recognized this underserved segment and created platforms like Maqsad and Edkasa, which now serve thousands of students nationwide.</w:t>
      </w:r>
    </w:p>
    <w:p>
      <w:pPr>
        <w:pStyle w:val="Normal"/>
        <w:spacing w:before="160" w:after="80"/>
        <w:rPr/>
      </w:pPr>
      <w:r>
        <w:rPr>
          <w:b/>
          <w:bCs/>
          <w:sz w:val="23"/>
          <w:szCs w:val="23"/>
        </w:rPr>
        <w:t>3. Leveraging Personal Skills, Knowledge, and Networks</w:t>
      </w:r>
    </w:p>
    <w:p>
      <w:pPr>
        <w:pStyle w:val="Normal"/>
        <w:spacing w:before="60" w:after="60"/>
        <w:jc w:val="both"/>
        <w:rPr/>
      </w:pPr>
      <w:r>
        <w:rPr>
          <w:sz w:val="22"/>
          <w:szCs w:val="22"/>
        </w:rPr>
        <w:t>Sometimes the best business opportunity comes from within – using your own expertise, experience, or professional network. When an entrepreneur has deep knowledge in a specific area, they can convert that knowledge into a product or service that others will pay for. This is often called 'entrepreneurship from within.'</w:t>
      </w:r>
    </w:p>
    <w:p>
      <w:pPr>
        <w:pStyle w:val="Normal"/>
        <w:spacing w:before="80" w:after="80"/>
        <w:jc w:val="both"/>
        <w:rPr/>
      </w:pPr>
      <w:r>
        <w:rPr>
          <w:b/>
          <w:bCs/>
          <w:sz w:val="22"/>
          <w:szCs w:val="22"/>
        </w:rPr>
        <w:t xml:space="preserve">Example: </w:t>
      </w:r>
      <w:r>
        <w:rPr>
          <w:sz w:val="22"/>
          <w:szCs w:val="22"/>
        </w:rPr>
        <w:t>A software engineer who understands the challenges of small businesses managing inventory can build a simple, affordable inventory management app for small Pakistani retailers. Because of personal knowledge and networks in the tech world, they can identify what features are needed, build efficiently, and reach target customers faster than an outsider could.</w:t>
      </w:r>
    </w:p>
    <w:p>
      <w:pPr>
        <w:pStyle w:val="Normal"/>
        <w:spacing w:before="160" w:after="80"/>
        <w:rPr/>
      </w:pPr>
      <w:r>
        <w:rPr>
          <w:b/>
          <w:bCs/>
          <w:sz w:val="23"/>
          <w:szCs w:val="23"/>
        </w:rPr>
        <w:t>How Observing Trends Helps in Selecting a Viable Business Idea</w:t>
      </w:r>
    </w:p>
    <w:p>
      <w:pPr>
        <w:pStyle w:val="Normal"/>
        <w:spacing w:before="60" w:after="60"/>
        <w:jc w:val="both"/>
        <w:rPr/>
      </w:pPr>
      <w:r>
        <w:rPr>
          <w:sz w:val="22"/>
          <w:szCs w:val="22"/>
        </w:rPr>
        <w:t>Beyond the three methods above, understanding broad trends – economic, social, technological, and political – is extremely powerful for choosing business ideas that are relevant and profitable long-term.</w:t>
      </w:r>
    </w:p>
    <w:p>
      <w:pPr>
        <w:pStyle w:val="Normal"/>
        <w:spacing w:before="80" w:after="100"/>
        <w:jc w:val="both"/>
        <w:rPr/>
      </w:pPr>
      <w:r>
        <w:rPr>
          <w:b/>
          <w:bCs/>
          <w:sz w:val="22"/>
          <w:szCs w:val="22"/>
          <w:u w:val="single"/>
        </w:rPr>
        <w:t xml:space="preserve">Economic Trends: </w:t>
      </w:r>
      <w:r>
        <w:rPr>
          <w:sz w:val="22"/>
          <w:szCs w:val="22"/>
        </w:rPr>
        <w:t>When the economy faces inflation and unemployment, there is increased demand for affordable alternatives and income-generating activities. The rise of remote work during COVID-19 was an economic trend that boosted demand for freelancing and e-commerce. Pakistani entrepreneurs who observed this trend early launched platforms, training courses, and digital agencies targeting freelancers – a very smart and timely move.</w:t>
      </w:r>
    </w:p>
    <w:p>
      <w:pPr>
        <w:pStyle w:val="Normal"/>
        <w:spacing w:before="80" w:after="100"/>
        <w:jc w:val="both"/>
        <w:rPr/>
      </w:pPr>
      <w:r>
        <w:rPr>
          <w:b/>
          <w:bCs/>
          <w:sz w:val="22"/>
          <w:szCs w:val="22"/>
          <w:u w:val="single"/>
        </w:rPr>
        <w:t xml:space="preserve">Social Trends: </w:t>
      </w:r>
      <w:r>
        <w:rPr>
          <w:sz w:val="22"/>
          <w:szCs w:val="22"/>
        </w:rPr>
        <w:t>As society changes, so do consumer behaviors. In Pakistan, there is a growing trend of health consciousness especially among urban youth. This has created opportunities for organic food stores, gym businesses, mental health apps, and healthy meal delivery services. An entrepreneur who notices people increasingly talking about fitness and clean eating can build a business around these evolving social values.</w:t>
      </w:r>
    </w:p>
    <w:p>
      <w:pPr>
        <w:pStyle w:val="Normal"/>
        <w:spacing w:before="80" w:after="100"/>
        <w:jc w:val="both"/>
        <w:rPr/>
      </w:pPr>
      <w:r>
        <w:rPr>
          <w:b/>
          <w:bCs/>
          <w:sz w:val="22"/>
          <w:szCs w:val="22"/>
          <w:u w:val="single"/>
        </w:rPr>
        <w:t xml:space="preserve">Technological Trends: </w:t>
      </w:r>
      <w:r>
        <w:rPr>
          <w:sz w:val="22"/>
          <w:szCs w:val="22"/>
        </w:rPr>
        <w:t>Technology creates entirely new industries and disrupts old ones. The rise of Artificial Intelligence (AI) is creating opportunities in automation, chatbots, content creation, and data analytics. Entrepreneurs who invest in AI-based solutions early are positioning themselves for significant growth. In Pakistan, fintech startups like Easypaisa and JazzCash capitalized on the trend of mobile banking adoption and transformed the financial services landscape.</w:t>
      </w:r>
    </w:p>
    <w:p>
      <w:pPr>
        <w:pStyle w:val="Normal"/>
        <w:spacing w:before="80" w:after="100"/>
        <w:jc w:val="both"/>
        <w:rPr/>
      </w:pPr>
      <w:r>
        <w:rPr>
          <w:b/>
          <w:bCs/>
          <w:sz w:val="22"/>
          <w:szCs w:val="22"/>
          <w:u w:val="single"/>
        </w:rPr>
        <w:t xml:space="preserve">Political Trends: </w:t>
      </w:r>
      <w:r>
        <w:rPr>
          <w:sz w:val="22"/>
          <w:szCs w:val="22"/>
        </w:rPr>
        <w:t>Government policies and political decisions create or close business opportunities. Pakistan's decision to promote IT exports and create Special Technology Zones (STZs) is a political trend that has made it easier and more profitable to start software and IT companies. Entrepreneurs who stay informed about policy changes can align their business ideas to benefit from these decisions before their competitors.</w:t>
      </w:r>
    </w:p>
    <w:p>
      <w:pPr>
        <w:pStyle w:val="Normal"/>
        <w:spacing w:before="160" w:after="80"/>
        <w:rPr/>
      </w:pPr>
      <w:r>
        <w:rPr>
          <w:b/>
          <w:bCs/>
          <w:sz w:val="23"/>
          <w:szCs w:val="23"/>
        </w:rPr>
        <w:t>Conclusion</w:t>
      </w:r>
    </w:p>
    <w:p>
      <w:pPr>
        <w:pStyle w:val="Normal"/>
        <w:spacing w:before="60" w:after="60"/>
        <w:jc w:val="both"/>
        <w:rPr/>
      </w:pPr>
      <w:r>
        <w:rPr>
          <w:sz w:val="22"/>
          <w:szCs w:val="22"/>
        </w:rPr>
        <w:t>In summary, business opportunities can be found by observing problems, studying market gaps, and leveraging personal expertise. But to select a truly viable and future-proof business idea, an entrepreneur must also track economic, social, technological, and political trends. The combination of these approaches gives the entrepreneur a complete picture of what the market needs today and what it will need in the future. This is what separates successful entrepreneurs from those who simply have good ideas that never turn into real businesses.</w:t>
      </w:r>
    </w:p>
    <w:p>
      <w:pPr>
        <w:pStyle w:val="Normal"/>
        <w:spacing w:before="0" w:after="240"/>
        <w:rPr/>
      </w:pPr>
      <w:r>
        <w:rPr/>
      </w:r>
    </w:p>
    <w:p>
      <w:pPr>
        <w:pStyle w:val="Normal"/>
        <w:jc w:val="center"/>
        <w:rPr/>
      </w:pPr>
      <w:r>
        <w:rPr>
          <w:i/>
          <w:iCs/>
          <w:color w:val="888888"/>
          <w:sz w:val="20"/>
          <w:szCs w:val="20"/>
        </w:rPr>
        <w:t>--  End --</w:t>
      </w:r>
    </w:p>
    <w:sectPr>
      <w:footerReference w:type="even" r:id="rId2"/>
      <w:footerReference w:type="default" r:id="rId3"/>
      <w:footerReference w:type="first" r:id="rId4"/>
      <w:type w:val="nextPage"/>
      <w:pgSz w:w="12240" w:h="15840"/>
      <w:pgMar w:left="1200" w:right="1200" w:gutter="0" w:header="0" w:top="12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MGT 250 - Assignment #2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MGT 250 - Assignment #2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9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TotalTime>
  <Application>LibreOffice/24.2.7.2$Linux_X86_64 LibreOffice_project/420$Build-2</Application>
  <AppVersion>15.0000</AppVersion>
  <Pages>4</Pages>
  <Words>1871</Words>
  <Characters>10698</Characters>
  <CharactersWithSpaces>12465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2026-04-04T07:42:25Z</dcterms:created>
  <dc:creator>Un-named</dc:creator>
  <dc:description/>
  <dc:language>en-US</dc:language>
  <cp:lastModifiedBy/>
  <dcterms:modified xsi:type="dcterms:W3CDTF">2026-04-04T14:03:11Z</dcterms:modified>
  <cp:revision>2</cp:revision>
  <dc:subject/>
  <dc:title/>
</cp:coreProperties>
</file>