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 tables ka attributes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FIR_NO (primary key)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Victim ID//since name can be same</w:t>
      </w:r>
      <w:r w:rsidDel="00000000" w:rsidR="00000000" w:rsidRPr="00000000">
        <w:rPr>
          <w:b w:val="1"/>
          <w:rtl w:val="0"/>
        </w:rPr>
        <w:t xml:space="preserve">//foreign key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Accused ID//since name can be same</w:t>
      </w:r>
      <w:r w:rsidDel="00000000" w:rsidR="00000000" w:rsidRPr="00000000">
        <w:rPr>
          <w:b w:val="1"/>
          <w:rtl w:val="0"/>
        </w:rPr>
        <w:t xml:space="preserve">//foreign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of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of FIR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of FIR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District //or PINCODE as replacement for both state and dist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Status??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By.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Victim table //Encrypted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Victim name or ID//since name can be same</w:t>
      </w:r>
      <w:r w:rsidDel="00000000" w:rsidR="00000000" w:rsidRPr="00000000">
        <w:rPr>
          <w:b w:val="1"/>
          <w:rtl w:val="0"/>
        </w:rPr>
        <w:t xml:space="preserve">//Primary key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Victim 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Victim gender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Victim Address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Govt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//Just for background info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Accused Table//Encrypted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Accused name or ID//since name can be same</w:t>
      </w:r>
      <w:r w:rsidDel="00000000" w:rsidR="00000000" w:rsidRPr="00000000">
        <w:rPr>
          <w:b w:val="1"/>
          <w:rtl w:val="0"/>
        </w:rPr>
        <w:t xml:space="preserve">//Primary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Accused 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Accused gender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Accused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 using credential acting as keys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for decryption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matched then victim name can be viewed(sensitive informations)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only analytics state and district wise and non sensitive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DETAILS RECEIVED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DOES FIR CONTAIN: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NAME OF COMPLAINANT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i)</w:t>
      </w: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b w:val="1"/>
          <w:rtl w:val="0"/>
        </w:rPr>
        <w:t xml:space="preserve"> If offence is with victim &lt; 18 then name of guardian or parent is used as complainant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ii)If offence is with victim &gt; 18 then name of victim is used as complainant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2)  SECTION: (IMPORTANT)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i) All the section related to the offence is mentioned with a brief explanation of why the   sections are being imposed (MULTI ATTRIBUTE) 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ii) </w:t>
      </w:r>
      <w:r w:rsidDel="00000000" w:rsidR="00000000" w:rsidRPr="00000000">
        <w:rPr>
          <w:b w:val="1"/>
          <w:rtl w:val="0"/>
        </w:rPr>
        <w:t xml:space="preserve">Sections IS THE ONLY WAY TO FILTER OUT THE CASES.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iii) Non POCSO act related sections may also be imposed under POSCO case which includes POCSO section (</w:t>
      </w:r>
      <w:r w:rsidDel="00000000" w:rsidR="00000000" w:rsidRPr="00000000">
        <w:rPr>
          <w:u w:val="single"/>
          <w:rtl w:val="0"/>
        </w:rPr>
        <w:t xml:space="preserve">EX: Sexual offence no. 376 IPC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iv) POCSO Act contains  </w:t>
      </w:r>
      <w:r w:rsidDel="00000000" w:rsidR="00000000" w:rsidRPr="00000000">
        <w:rPr>
          <w:b w:val="1"/>
          <w:color w:val="ff0000"/>
          <w:rtl w:val="0"/>
        </w:rPr>
        <w:t xml:space="preserve">section 8,4,12,21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3) PLACES: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i) Address of the complainant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ii) Address of the FIR registration police station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iii) Place where the offence took place (city,area etc)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4)  DATE &amp; TIME: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i) Time and date of offence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ii) Time and date of FIR registration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  <w:commentRangeStart w:id="8"/>
      <w:r w:rsidDel="00000000" w:rsidR="00000000" w:rsidRPr="00000000">
        <w:rPr>
          <w:rtl w:val="0"/>
        </w:rPr>
        <w:t xml:space="preserve"> 5) ACCUSE: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i) Age of accuse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ii) Name of accuse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iii) Relation of victim with accuse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iv) Address of accuse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v) profession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SALIENT DETAILS: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i)</w:t>
      </w:r>
      <w:commentRangeStart w:id="9"/>
      <w:r w:rsidDel="00000000" w:rsidR="00000000" w:rsidRPr="00000000">
        <w:rPr>
          <w:rtl w:val="0"/>
        </w:rPr>
        <w:t xml:space="preserve"> FIR number is unique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ii) Section number is unique under related acts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iii) Currently data is stored offline at the local police station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DETAILS: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Details of Investigation officer is mentioned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2) </w:t>
      </w:r>
      <w:r w:rsidDel="00000000" w:rsidR="00000000" w:rsidRPr="00000000">
        <w:rPr>
          <w:b w:val="1"/>
          <w:rtl w:val="0"/>
        </w:rPr>
        <w:t xml:space="preserve">CCTNS SYSTEM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Crime and Criminal Tracking Network and Systems)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CURRENTLY UNDER DEVELOPMENT . The Crime and Criminal Tracking Networks and Systems, abbreviated to </w:t>
      </w:r>
      <w:r w:rsidDel="00000000" w:rsidR="00000000" w:rsidRPr="00000000">
        <w:rPr>
          <w:b w:val="1"/>
          <w:i w:val="1"/>
          <w:rtl w:val="0"/>
        </w:rPr>
        <w:t xml:space="preserve">CCTNS</w:t>
      </w:r>
      <w:r w:rsidDel="00000000" w:rsidR="00000000" w:rsidRPr="00000000">
        <w:rPr>
          <w:b w:val="1"/>
          <w:rtl w:val="0"/>
        </w:rPr>
        <w:t xml:space="preserve">, is a project under Indian government for creating a comprehensive and integrated system for effective policing through </w:t>
      </w:r>
      <w:r w:rsidDel="00000000" w:rsidR="00000000" w:rsidRPr="00000000">
        <w:rPr>
          <w:b w:val="1"/>
          <w:rtl w:val="0"/>
        </w:rPr>
        <w:t xml:space="preserve">e-Governance</w:t>
      </w:r>
      <w:r w:rsidDel="00000000" w:rsidR="00000000" w:rsidRPr="00000000">
        <w:rPr>
          <w:b w:val="1"/>
          <w:rtl w:val="0"/>
        </w:rPr>
        <w:t xml:space="preserve">. The system includes nationwide online tracking system by integrating more than 14,000 police stations across the country. The project is implemented by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National Crime Records Bureau</w:t>
        </w:r>
      </w:hyperlink>
      <w:r w:rsidDel="00000000" w:rsidR="00000000" w:rsidRPr="00000000">
        <w:rPr>
          <w:b w:val="1"/>
          <w:rtl w:val="0"/>
        </w:rPr>
        <w:t xml:space="preserve">.</w:t>
      </w:r>
      <w:hyperlink r:id="rId8">
        <w:r w:rsidDel="00000000" w:rsidR="00000000" w:rsidRPr="00000000">
          <w:rPr>
            <w:b w:val="1"/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3) FIR ARE UPLOADED BY THE SUPERINTENDENT I.E, THE DCP OF THE     RESPECTIVE DISTRICT. (NEEDS TO BE CONFIRMED 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HERE WHAT EXACTLY IS UPLOADED CAN BE FOUND OUT BY CONTACTING THE DCP OF OUR DISTRICT WHICH IS INITIATED BY AJU SIR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commentRangeStart w:id="10"/>
      <w:r w:rsidDel="00000000" w:rsidR="00000000" w:rsidRPr="00000000">
        <w:rPr>
          <w:b w:val="1"/>
          <w:rtl w:val="0"/>
        </w:rPr>
        <w:t xml:space="preserve">PROBLEMS: FIR ARE REGISTERED IN THE REGIONAL LANGUAGES I.E, IN MAHARASHTRA ITS MARATHI. SO WE NEED TO STILL CONFIRM THE ELECTRONIC UPLOAD OF DETAILS IS IN WHICH LANGUAGE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Prathamesh Loke" w:id="3" w:date="2017-03-19T01:47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 ?</w:t>
      </w:r>
    </w:p>
  </w:comment>
  <w:comment w:author="SYED MOHD. QUASIM RIZVI" w:id="4" w:date="2017-03-19T01:31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offence is with victim of age &gt; 18 then POCSO is not applicable right? Isnt It for child right protection</w:t>
      </w:r>
    </w:p>
  </w:comment>
  <w:comment w:author="Prathamesh Loke" w:id="5" w:date="2017-03-19T01:34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yea, but the question is , victims name is available in FIR or not</w:t>
      </w:r>
    </w:p>
  </w:comment>
  <w:comment w:author="SYED MOHD. QUASIM RIZVI" w:id="6" w:date="2017-03-19T01:36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Think uspe complainant and victim dono rehta hai.</w:t>
      </w:r>
    </w:p>
  </w:comment>
  <w:comment w:author="Prathamesh Loke" w:id="7" w:date="2017-03-19T01:47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 thn fine</w:t>
      </w:r>
    </w:p>
  </w:comment>
  <w:comment w:author="Prathamesh Loke" w:id="10" w:date="2017-03-19T01:23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priyank said it will be in english atlest core info will be availabe in english</w:t>
      </w:r>
    </w:p>
  </w:comment>
  <w:comment w:author="Prathamesh Loke" w:id="8" w:date="2017-03-19T01:20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ismain se aur kuch uthana hai kya?</w:t>
      </w:r>
    </w:p>
  </w:comment>
  <w:comment w:author="Rahul Govindkumar" w:id="0" w:date="2017-03-19T00:58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right?</w:t>
      </w:r>
    </w:p>
  </w:comment>
  <w:comment w:author="Prathamesh Loke" w:id="1" w:date="2017-03-19T00:58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yes. although wo kaise n kya karana hai uspe sochana padega</w:t>
      </w:r>
    </w:p>
  </w:comment>
  <w:comment w:author="Prathamesh Loke" w:id="2" w:date="2017-03-19T00:58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only non sensitive view</w:t>
      </w:r>
    </w:p>
  </w:comment>
  <w:comment w:author="Prathamesh Loke" w:id="9" w:date="2017-03-19T01:20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 dekh unique hai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ational_Crime_Records_Bureau" TargetMode="External"/><Relationship Id="rId7" Type="http://schemas.openxmlformats.org/officeDocument/2006/relationships/hyperlink" Target="https://en.wikipedia.org/wiki/National_Crime_Records_Bureau" TargetMode="External"/><Relationship Id="rId8" Type="http://schemas.openxmlformats.org/officeDocument/2006/relationships/hyperlink" Target="https://en.wikipedia.org/wiki/Crime_and_Criminal_Tracking_Network_and_Systems#cite_note-2" TargetMode="External"/></Relationships>
</file>