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LETS USE SLACK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https://play.google.com/store/apps/details?id=com.Slack&amp;hl=en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DRIVE IS INEEFICIENT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Analytics - Highcharts (for maps)</w:t>
      </w:r>
      <w:commentRangeStart w:id="0"/>
      <w:commentRangeStart w:id="1"/>
      <w:r w:rsidDel="00000000" w:rsidR="00000000" w:rsidRPr="00000000">
        <w:rPr>
          <w:rtl w:val="0"/>
        </w:rPr>
        <w:t xml:space="preserve">// map based only?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Mining - knime (for graphs and pie) //</w:t>
      </w:r>
      <w:commentRangeStart w:id="2"/>
      <w:r w:rsidDel="00000000" w:rsidR="00000000" w:rsidRPr="00000000">
        <w:rPr>
          <w:rtl w:val="0"/>
        </w:rPr>
        <w:t xml:space="preserve">reason central govt use this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(source: nidhi)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Down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rathamesh Loke" w:id="2" w:date="2017-03-17T02:15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plus point as engineers are already familier with it</w:t>
      </w:r>
    </w:p>
  </w:comment>
  <w:comment w:author="SHREY SURESH CHANDRA JAKHMOLA" w:id="0" w:date="2017-03-17T11:5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map?</w:t>
      </w:r>
    </w:p>
  </w:comment>
  <w:comment w:author="KIRAN MANOJ" w:id="1" w:date="2017-03-17T11:5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INDIA Map with rate of crime as index/scale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Slack&amp;hl=en" TargetMode="External"/></Relationships>
</file>