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4"/>
          <w:szCs w:val="44"/>
        </w:rPr>
        <w:t xml:space="preserve">Sudowork &amp; Sudorouter 集成方案设计文档</w:t>
      </w:r>
    </w:p>
    <w:p>
      <w:pPr>
        <w:spacing w:after="400"/>
        <w:jc w:val="center"/>
      </w:pPr>
      <w:r>
        <w:rPr>
          <w:color w:val="666666"/>
        </w:rPr>
        <w:t xml:space="preserve">版本: v1.0 | 日期: 2026-03-19</w:t>
      </w:r>
    </w:p>
    <w:p>
      <w:pPr>
        <w:pStyle w:val="Heading1"/>
      </w:pPr>
      <w:r>
        <w:t xml:space="preserve">1. 项目概述</w:t>
      </w:r>
    </w:p>
    <w:p>
      <w:r>
        <w:t xml:space="preserve">本方案旨在打通 Sudowork (桌面端)、Sudowork-Server (业务中控) 与 Sudorouter (模型网关)，为非技术用户提供极简的本地 Agent 配置体验。通过微信/短信登录，自动获取云端 API Key 并一键同步至本地 Claude、OpenCode、OpenClaw 等工具。</w:t>
      </w:r>
    </w:p>
    <w:p>
      <w:pPr>
        <w:pStyle w:val="Heading1"/>
      </w:pPr>
      <w:r>
        <w:t xml:space="preserve">2. 整体架构</w:t>
      </w:r>
    </w:p>
    <w:p>
      <w:r>
        <w:t xml:space="preserve">系统采用三层架构模式，确保业务逻辑、本地配置与底层网关的解耦。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D9E2F3"/>
          </w:tcPr>
          <w:p>
            <w:pPr>
              <w:jc w:val="center"/>
            </w:pPr>
            <w:r>
              <w:t xml:space="preserve">组件名称</w:t>
            </w:r>
          </w:p>
        </w:tc>
        <w:tc>
          <w:tcPr>
            <w:shd w:fill="D9E2F3"/>
          </w:tcPr>
          <w:p>
            <w:r>
              <w:t xml:space="preserve">核心职责</w:t>
            </w:r>
          </w:p>
        </w:tc>
      </w:tr>
      <w:tr>
        <w:tc>
          <w:p>
            <w:r>
              <w:t xml:space="preserve">Sudowork (Client)</w:t>
            </w:r>
          </w:p>
        </w:tc>
        <w:tc>
          <w:p>
            <w:r>
              <w:t xml:space="preserve">本地桌面应用，负责 UI 交互、扫码登录入口及本地 Agent 配置文件的自动化修改。</w:t>
            </w:r>
          </w:p>
        </w:tc>
      </w:tr>
      <w:tr>
        <w:tc>
          <w:p>
            <w:r>
              <w:t xml:space="preserve">Sudowork-Server</w:t>
            </w:r>
          </w:p>
        </w:tc>
        <w:tc>
          <w:p>
            <w:r>
              <w:t xml:space="preserve">业务中控层，负责用户管理、微信/短信验证、积分账务流水及 Sudorouter Key 的分配与保护。</w:t>
            </w:r>
          </w:p>
        </w:tc>
      </w:tr>
      <w:tr>
        <w:tc>
          <w:p>
            <w:r>
              <w:t xml:space="preserve">Sudorouter (Gateway)</w:t>
            </w:r>
          </w:p>
        </w:tc>
        <w:tc>
          <w:p>
            <w:r>
              <w:t xml:space="preserve">底层模型网关，负责真正的模型推理请求转发、Token 统计与回调 Server 进行扣费。</w:t>
            </w:r>
          </w:p>
        </w:tc>
      </w:tr>
    </w:tbl>
    <w:p>
      <w:pPr>
        <w:pStyle w:val="Heading1"/>
      </w:pPr>
      <w:r>
        <w:t xml:space="preserve">3. Sudowork-Server (中控端) 设计</w:t>
      </w:r>
    </w:p>
    <w:p>
      <w:r>
        <w:t xml:space="preserve">Server 端作为业务逻辑的核心，主要包含以下模块：</w:t>
      </w:r>
    </w:p>
    <w:p>
      <w:pPr>
        <w:pStyle w:val="ListParagraph"/>
        <w:numPr>
          <w:ilvl w:val="0"/>
          <w:numId w:val="2"/>
        </w:numPr>
      </w:pPr>
      <w:r>
        <w:t xml:space="preserve">用户管理：支持微信扫码（UnionID 绑定）与短信（OTP）快速注册/登录。</w:t>
      </w:r>
    </w:p>
    <w:p>
      <w:pPr>
        <w:pStyle w:val="ListParagraph"/>
        <w:numPr>
          <w:ilvl w:val="0"/>
          <w:numId w:val="2"/>
        </w:numPr>
      </w:pPr>
      <w:r>
        <w:t xml:space="preserve">积分中心：新用户注册自动赠送 100 初始积分，并建立全量积分流水（Ledger）审计。</w:t>
      </w:r>
    </w:p>
    <w:p>
      <w:pPr>
        <w:pStyle w:val="ListParagraph"/>
        <w:numPr>
          <w:ilvl w:val="0"/>
          <w:numId w:val="2"/>
        </w:numPr>
      </w:pPr>
      <w:r>
        <w:t xml:space="preserve">Key 管理：与 Sudorouter 对接，为每个用户分配专属 Key，并在 Server 端实现加密存储与发放。</w:t>
      </w:r>
    </w:p>
    <w:p>
      <w:pPr>
        <w:pStyle w:val="Heading1"/>
      </w:pPr>
      <w:r>
        <w:t xml:space="preserve">4. Sudowork (桌面端) 设计</w:t>
      </w:r>
    </w:p>
    <w:p>
      <w:r>
        <w:t xml:space="preserve">客户端侧重于本地文件的“原子化”注入，旨在实现“一键可用”：</w:t>
      </w:r>
    </w:p>
    <w:p>
      <w:pPr>
        <w:pStyle w:val="Heading2"/>
      </w:pPr>
      <w:r>
        <w:t xml:space="preserve">4.1 一键同步适配器</w:t>
      </w:r>
    </w:p>
    <w:p>
      <w:r>
        <w:t xml:space="preserve">客户端将内置以下适配器脚本：</w:t>
      </w:r>
    </w:p>
    <w:p>
      <w:pPr>
        <w:pStyle w:val="ListParagraph"/>
        <w:numPr>
          <w:ilvl w:val="0"/>
          <w:numId w:val="3"/>
        </w:numPr>
      </w:pPr>
      <w:r>
        <w:t xml:space="preserve">Claude Code Adapter：自动定位 ~/.claude/settings.json，注入 BaseURL 与 Key。</w:t>
      </w:r>
    </w:p>
    <w:p>
      <w:pPr>
        <w:pStyle w:val="ListParagraph"/>
        <w:numPr>
          <w:ilvl w:val="0"/>
          <w:numId w:val="3"/>
        </w:numPr>
      </w:pPr>
      <w:r>
        <w:t xml:space="preserve">OpenCode Adapter：针对环境变量或专用 JSON 配置文件进行注入。</w:t>
      </w:r>
    </w:p>
    <w:p>
      <w:pPr>
        <w:pStyle w:val="ListParagraph"/>
        <w:numPr>
          <w:ilvl w:val="0"/>
          <w:numId w:val="3"/>
        </w:numPr>
      </w:pPr>
      <w:r>
        <w:t xml:space="preserve">OpenClaw Adapter：解析 YAML 格式配置文件，优先注入 Sudorouter 提供商。</w:t>
      </w:r>
    </w:p>
    <w:p>
      <w:pPr>
        <w:pStyle w:val="Heading1"/>
      </w:pPr>
      <w:r>
        <w:t xml:space="preserve">5. 核心业务流程</w:t>
      </w:r>
    </w:p>
    <w:p>
      <w:r>
        <w:t xml:space="preserve">1. 用户扫码：Sudowork 显示二维码 -&gt; 用户手机扫码 -&gt; Server 验证身份。</w:t>
      </w:r>
    </w:p>
    <w:p>
      <w:r>
        <w:t xml:space="preserve">2. 获取凭证：Server 返回 routerKey、可用模型列表及当前余额。</w:t>
      </w:r>
    </w:p>
    <w:p>
      <w:r>
        <w:t xml:space="preserve">3. 自动化下发：用户点击“同步”，客户端完成本地配置文件修改并备份。</w:t>
      </w:r>
    </w:p>
    <w:p>
      <w:r>
        <w:t xml:space="preserve">4. 推理扣费：Agent 请求经 Sudorouter 完成，Server 收到回调后异步扣减积分。</w:t>
      </w:r>
    </w:p>
    <w:p>
      <w:pPr>
        <w:pStyle w:val="Heading1"/>
      </w:pPr>
      <w:r>
        <w:t xml:space="preserve">6. 实施计划</w:t>
      </w:r>
    </w:p>
    <w:p>
      <w:r>
        <w:t xml:space="preserve">第一阶段 (MVP)：完成基础登录、100 积分赠送、Claude Code 一键同步。</w:t>
      </w:r>
    </w:p>
    <w:p>
      <w:r>
        <w:t xml:space="preserve">第二阶段 (增强)：补齐 OpenCode/Claw 适配器，实现 Server 端积分详单展示。</w:t>
      </w:r>
    </w:p>
    <w:p>
      <w:r>
        <w:t xml:space="preserve">第三阶段 (生态)：增加模型智能推荐、多设备配置同步状态实时感知。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2026-03-19T06:02:56.637Z</dcterms:created>
  <dcterms:modified xsi:type="dcterms:W3CDTF">2026-03-19T06:02:56.645Z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