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0E7C53"/>
          <w:sz w:val="52"/>
        </w:rPr>
        <w:t>DFR 供应链平台</w:t>
        <w:br/>
        <w:t>管理员使用手册</w:t>
      </w:r>
    </w:p>
    <w:p>
      <w:pPr>
        <w:jc w:val="center"/>
      </w:pPr>
      <w:r>
        <w:rPr>
          <w:rFonts w:ascii="Calibri" w:hAnsi="Calibri" w:eastAsia="黑体"/>
          <w:b w:val="0"/>
          <w:color w:val="6B7280"/>
          <w:sz w:val="28"/>
        </w:rPr>
        <w:t>文件审核 · 订单管理 · 供应链治理 · 资金与风控</w:t>
      </w:r>
    </w:p>
    <w:p/>
    <w:p>
      <w:pPr>
        <w:jc w:val="center"/>
      </w:pPr>
      <w:r>
        <w:rPr>
          <w:rFonts w:ascii="Calibri" w:hAnsi="Calibri" w:eastAsia="黑体"/>
          <w:b w:val="0"/>
          <w:color w:val="21252B"/>
          <w:sz w:val="24"/>
        </w:rPr>
        <w:t>DFR 区块链 · 供应链系统</w:t>
      </w:r>
    </w:p>
    <w:p>
      <w:pPr>
        <w:jc w:val="center"/>
      </w:pPr>
      <w:r>
        <w:rPr>
          <w:rFonts w:ascii="Calibri" w:hAnsi="Calibri" w:eastAsia="宋体"/>
          <w:b w:val="0"/>
          <w:color w:val="0E7C53"/>
          <w:sz w:val="22"/>
        </w:rPr>
        <w:t>https://supplychain.de5.net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系统名称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DFR 区块链 · 供应链系统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系统地址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https://supplychain.de5.net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适用对象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平台管理员（ADMIN）/ 超级管理员（SUPER_ADMIN）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文档版本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V1.0（2026-08）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配套说明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采购方、供货方手册见同目录其他文档</w:t>
            </w:r>
          </w:p>
        </w:tc>
      </w:tr>
    </w:tbl>
    <w:p>
      <w:r>
        <w:br w:type="page"/>
      </w:r>
    </w:p>
    <w:p>
      <w:pPr>
        <w:pBdr>
          <w:bottom w:val="single" w:sz="12" w:space="4" w:color="0E7C53"/>
        </w:pBdr>
      </w:pPr>
      <w:r>
        <w:rPr>
          <w:rFonts w:ascii="Calibri" w:hAnsi="Calibri" w:eastAsia="黑体"/>
          <w:b/>
          <w:color w:val="0E7C53"/>
          <w:sz w:val="28"/>
        </w:rPr>
        <w:t>目录</w:t>
      </w:r>
    </w:p>
    <w:p>
      <w:r>
        <w:rPr>
          <w:rFonts w:ascii="Calibri" w:hAnsi="Calibri" w:eastAsia="宋体"/>
          <w:b w:val="0"/>
          <w:color w:val="6B7280"/>
          <w:sz w:val="18"/>
        </w:rPr>
        <w:t>（在 Word 中打开后：全选 → F9 更新域，即可自动生成带页码的目录。WPS：引用 → 更新目录。）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（目录将在 Word 中自动生成，请按提示更新域）</w:t>
      </w:r>
      <w:r>
        <w:fldChar w:fldCharType="end"/>
      </w:r>
    </w:p>
    <w:p>
      <w:r>
        <w:br w:type="page"/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本手册面向平台</w:t>
      </w:r>
      <w:r>
        <w:rPr>
          <w:rFonts w:ascii="Calibri" w:hAnsi="Calibri" w:eastAsia="宋体"/>
          <w:b/>
          <w:color w:val="21252B"/>
          <w:sz w:val="22"/>
        </w:rPr>
        <w:t>管理员（ADMIN）</w:t>
      </w:r>
      <w:r>
        <w:rPr>
          <w:rFonts w:ascii="Calibri" w:hAnsi="Calibri" w:eastAsia="宋体"/>
          <w:b w:val="0"/>
          <w:color w:val="21252B"/>
          <w:sz w:val="22"/>
        </w:rPr>
        <w:t>与</w:t>
      </w:r>
      <w:r>
        <w:rPr>
          <w:rFonts w:ascii="Calibri" w:hAnsi="Calibri" w:eastAsia="宋体"/>
          <w:b/>
          <w:color w:val="21252B"/>
          <w:sz w:val="22"/>
        </w:rPr>
        <w:t>超级管理员（SUPER_ADMIN）</w:t>
      </w:r>
      <w:r>
        <w:rPr>
          <w:rFonts w:ascii="Calibri" w:hAnsi="Calibri" w:eastAsia="宋体"/>
          <w:b w:val="0"/>
          <w:color w:val="21252B"/>
          <w:sz w:val="22"/>
        </w:rPr>
        <w:t>，覆盖登录安全、文件审核、订单全生命周期管理、供应链注册治理、融资与提款、账号权限、审计报表、API 集成等全部管理功能。管理员负责平台日常运营与风控，超级管理员额外拥有账号管理（含添加管理员、调整角色、隐藏超级管理员）权限。</w:t>
      </w:r>
    </w:p>
    <w:p>
      <w:pPr>
        <w:pStyle w:val="Heading1"/>
      </w:pPr>
      <w:r>
        <w:t>1. 角色与权限总览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平台共分三级角色，权限从低到高为：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814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登录后默认首页</w:t>
            </w:r>
          </w:p>
        </w:tc>
        <w:tc>
          <w:tcPr>
            <w:tcW w:type="dxa" w:w="5443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核心权限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用户（USER）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/user/upload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上传单据并链上存证、创建贸易订单、还款、申请融资、查看自己的文件与订单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管理员（ADMIN）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/admin/files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文件审核、全部订单管理、融资审核、供应链管理、提款管理、审计日志、报表、AI 用量、反馈、API 集成、系统设置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超级管理员（SUPER_ADMIN）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/admin/files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管理员全部权限 + 账号管理（添加管理员/超管、调整角色、查看账号详情与内容、生成邀请码、隐藏超级管理员账号）</w:t>
            </w:r>
          </w:p>
        </w:tc>
      </w:tr>
    </w:tbl>
    <w:p>
      <w:pPr>
        <w:spacing w:after="40"/>
      </w:pP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管理员可访问全部审核/管理页面；超级管理员独有的「账号管理」在左侧菜单中以独立入口呈现。若登录后未看到某菜单项，说明当前角色不包含该权限。</w:t>
      </w:r>
    </w:p>
    <w:p>
      <w:pPr>
        <w:pStyle w:val="Heading1"/>
      </w:pPr>
      <w:r>
        <w:t>2. 登录与账号安全</w:t>
      </w:r>
    </w:p>
    <w:p>
      <w:pPr>
        <w:pStyle w:val="Heading2"/>
      </w:pPr>
      <w:r>
        <w:t>2.1 登录流程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打开系统地址 https://supplychain.de5.net，进入登录页。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输入注册邮箱与密码，点击「登录」。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系统强制校验</w:t>
      </w:r>
      <w:r>
        <w:rPr>
          <w:rFonts w:ascii="Calibri" w:hAnsi="Calibri" w:eastAsia="宋体"/>
          <w:b/>
          <w:color w:val="21252B"/>
          <w:sz w:val="22"/>
        </w:rPr>
        <w:t>邮箱验证码</w:t>
      </w:r>
      <w:r>
        <w:rPr>
          <w:rFonts w:ascii="Calibri" w:hAnsi="Calibri" w:eastAsia="宋体"/>
          <w:b w:val="0"/>
          <w:color w:val="21252B"/>
          <w:sz w:val="22"/>
        </w:rPr>
        <w:t>：点击「发送验证码」，将收到 6 位数字验证码，输入后继续。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若已开启两步验证（TOTP），还需输入验证器 App（如 Google Authenticator、Microsoft Authenticator、1Password）中的 6 位动态码。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登录成功后进入管理端首页。若系统提示需要修改密码，请先完成改密（首次由管理员创建的账号默认强制改密）。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所有账号登录均强制邮箱验证码，不可关闭；TOTP 可与邮箱验证码并存。建议管理员务必开启 TOTP，防止账号被暴力破解。</w:t>
      </w:r>
    </w:p>
    <w:p>
      <w:pPr>
        <w:pStyle w:val="Heading2"/>
      </w:pPr>
      <w:r>
        <w:t>2.2 首次登录强制改密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由超级管理员新建的管理员账号，首次登录会强制跳转到「修改密码」页。新密码需满足：</w:t>
      </w:r>
      <w:r>
        <w:rPr>
          <w:rFonts w:ascii="Calibri" w:hAnsi="Calibri" w:eastAsia="宋体"/>
          <w:b/>
          <w:color w:val="21252B"/>
          <w:sz w:val="22"/>
        </w:rPr>
        <w:t>至少 8 位，且同时包含大写字母、小写字母、数字与特殊符号</w:t>
      </w:r>
      <w:r>
        <w:rPr>
          <w:rFonts w:ascii="Calibri" w:hAnsi="Calibri" w:eastAsia="宋体"/>
          <w:b w:val="0"/>
          <w:color w:val="21252B"/>
          <w:sz w:val="22"/>
        </w:rPr>
        <w:t>。修改成功后自动回到登录流程。</w:t>
      </w:r>
    </w:p>
    <w:p>
      <w:pPr>
        <w:pStyle w:val="Heading2"/>
      </w:pPr>
      <w:r>
        <w:t>2.3 安全设置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点击右上角头像 →「安全设置」，或左侧菜单「安全设置」。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/>
          <w:color w:val="21252B"/>
          <w:sz w:val="22"/>
        </w:rPr>
        <w:t>两步验证（TOTP）</w:t>
      </w:r>
      <w:r>
        <w:rPr>
          <w:rFonts w:ascii="Calibri" w:hAnsi="Calibri" w:eastAsia="宋体"/>
          <w:b w:val="0"/>
          <w:color w:val="21252B"/>
          <w:sz w:val="22"/>
        </w:rPr>
        <w:t>：点击「生成密钥」→ 用验证器 App 扫描二维码或手动输入密钥 → 输入 App 显示的 6 位验证码 →「开启」。关闭时需输入当前验证码确认。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/>
          <w:color w:val="21252B"/>
          <w:sz w:val="22"/>
        </w:rPr>
        <w:t>绑定/更换钱包</w:t>
      </w:r>
      <w:r>
        <w:rPr>
          <w:rFonts w:ascii="Calibri" w:hAnsi="Calibri" w:eastAsia="宋体"/>
          <w:b w:val="0"/>
          <w:color w:val="21252B"/>
          <w:sz w:val="22"/>
        </w:rPr>
        <w:t>：输入新的 Solana 钱包地址 → 点击「发送验证码」（发到注册邮箱）→ 输入 6 位邮箱验证码 →「绑定钱包」。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管理员进行**拨款、推进订单、释放货款、标记违约、供应链注册等链上操作**都需要用平台钱包签名。请使用专用的管理钱包（推荐硬件钱包或独立热钱包），不要与个人资金混用；私钥丢失无法找回。</w:t>
      </w:r>
    </w:p>
    <w:p>
      <w:pPr>
        <w:pStyle w:val="Heading2"/>
      </w:pPr>
      <w:r>
        <w:t>2.4 管理账号信息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点击头像 →「管理账号信息」可修改</w:t>
      </w:r>
      <w:r>
        <w:rPr>
          <w:rFonts w:ascii="Calibri" w:hAnsi="Calibri" w:eastAsia="宋体"/>
          <w:b/>
          <w:color w:val="21252B"/>
          <w:sz w:val="22"/>
        </w:rPr>
        <w:t>姓名</w:t>
      </w:r>
      <w:r>
        <w:rPr>
          <w:rFonts w:ascii="Calibri" w:hAnsi="Calibri" w:eastAsia="宋体"/>
          <w:b w:val="0"/>
          <w:color w:val="21252B"/>
          <w:sz w:val="22"/>
        </w:rPr>
        <w:t>与</w:t>
      </w:r>
      <w:r>
        <w:rPr>
          <w:rFonts w:ascii="Calibri" w:hAnsi="Calibri" w:eastAsia="宋体"/>
          <w:b/>
          <w:color w:val="21252B"/>
          <w:sz w:val="22"/>
        </w:rPr>
        <w:t>注册邮箱</w:t>
      </w:r>
      <w:r>
        <w:rPr>
          <w:rFonts w:ascii="Calibri" w:hAnsi="Calibri" w:eastAsia="宋体"/>
          <w:b w:val="0"/>
          <w:color w:val="21252B"/>
          <w:sz w:val="22"/>
        </w:rPr>
        <w:t>。修改姓名或邮箱均需通过邮箱验证码/验证码确认，修改邮箱后需重新验证新邮箱。</w:t>
      </w:r>
    </w:p>
    <w:p>
      <w:pPr>
        <w:pStyle w:val="Heading1"/>
      </w:pPr>
      <w:r>
        <w:t>3. 管理端工作台（数据看板）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登录后默认进入「数据看板」，集中展示资金池运营与业务数据：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资金池指标</w:t>
      </w:r>
      <w:r>
        <w:rPr>
          <w:rFonts w:ascii="Calibri" w:hAnsi="Calibri" w:eastAsia="宋体"/>
          <w:b w:val="0"/>
          <w:color w:val="21252B"/>
          <w:sz w:val="22"/>
        </w:rPr>
        <w:t>：池总规模（Pool Size）、净值（NAV）、30/70 仓位（30% 首付 / 70% 池垫付）、利用率与年化收益。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资产趋势图 / 流动性利用率图</w:t>
      </w:r>
      <w:r>
        <w:rPr>
          <w:rFonts w:ascii="Calibri" w:hAnsi="Calibri" w:eastAsia="宋体"/>
          <w:b w:val="0"/>
          <w:color w:val="21252B"/>
          <w:sz w:val="22"/>
        </w:rPr>
        <w:t>：时间序列展示资产规模与资金利用率变化。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订单统计卡片</w:t>
      </w:r>
      <w:r>
        <w:rPr>
          <w:rFonts w:ascii="Calibri" w:hAnsi="Calibri" w:eastAsia="宋体"/>
          <w:b w:val="0"/>
          <w:color w:val="21252B"/>
          <w:sz w:val="22"/>
        </w:rPr>
        <w:t>：进行中、已结清、已违约订单数量。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快捷入口</w:t>
      </w:r>
      <w:r>
        <w:rPr>
          <w:rFonts w:ascii="Calibri" w:hAnsi="Calibri" w:eastAsia="宋体"/>
          <w:b w:val="0"/>
          <w:color w:val="21252B"/>
          <w:sz w:val="22"/>
        </w:rPr>
        <w:t>：快速进入上传文件、我的文件、我的订单、文件审核、账号管理（超管）、审计日志、供应链管理。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通知横幅</w:t>
      </w:r>
      <w:r>
        <w:rPr>
          <w:rFonts w:ascii="Calibri" w:hAnsi="Calibri" w:eastAsia="宋体"/>
          <w:b w:val="0"/>
          <w:color w:val="21252B"/>
          <w:sz w:val="22"/>
        </w:rPr>
        <w:t>：系统最新广播通知，登录后展示，可手动关闭；侧边栏通知入口显示未读数。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看板数据来自资金池服务与链上索引器，页面隐藏时自动暂停轮询、回到前台立即刷新，无需手动刷新。</w:t>
      </w:r>
    </w:p>
    <w:p>
      <w:pPr>
        <w:pStyle w:val="Heading1"/>
      </w:pPr>
      <w:r>
        <w:t>4. 文件审核</w:t>
      </w:r>
    </w:p>
    <w:p>
      <w:pPr>
        <w:pStyle w:val="Heading2"/>
      </w:pPr>
      <w:r>
        <w:t>4.1 审核列表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进入「文件审核」（/admin/files），列表展示全部用户上传的文件：文件名、上传者、大小、状态（待审核/已通过/已驳回）、文件哈希、上传时间、版本。支持按状态筛选（全部/待审核/已通过/已驳回）与分页浏览；点击「预览」可在线查看 PDF/图片内容。</w:t>
      </w:r>
    </w:p>
    <w:p>
      <w:pPr>
        <w:pStyle w:val="Heading2"/>
      </w:pPr>
      <w:r>
        <w:t>4.2 单个审核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在待审核列表中点击「预览」，核对文件内容。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点击「通过」→ 弹窗确认 → 文件状态变为「已通过」，操作写入审计日志。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点击「驳回」→ 填写</w:t>
      </w:r>
      <w:r>
        <w:rPr>
          <w:rFonts w:ascii="Calibri" w:hAnsi="Calibri" w:eastAsia="宋体"/>
          <w:b/>
          <w:color w:val="21252B"/>
          <w:sz w:val="22"/>
        </w:rPr>
        <w:t>驳回理由</w:t>
      </w:r>
      <w:r>
        <w:rPr>
          <w:rFonts w:ascii="Calibri" w:hAnsi="Calibri" w:eastAsia="宋体"/>
          <w:b w:val="0"/>
          <w:color w:val="21252B"/>
          <w:sz w:val="22"/>
        </w:rPr>
        <w:t xml:space="preserve"> → 确认，用户端可见驳回原因并可修改后重新上传。</w:t>
      </w:r>
    </w:p>
    <w:p>
      <w:pPr>
        <w:pStyle w:val="Heading2"/>
      </w:pPr>
      <w:r>
        <w:t>4.3 批量审核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勾选多条待审核文件（支持「全选当前页」）。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点击「批量通过」→ 确认弹窗 → 选中的文件批量更新为已通过，逐条写入审计日志。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或点击「批量驳回」→ 输入统一驳回理由 → 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点击「批量 AI 审核」：系统调用 AI 对选中的待审核文件生成审核意见，供管理员参考后人工确认。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翻页或切换状态筛选后，已勾选会自动清空，防止对不可见文件误操作。</w:t>
      </w:r>
    </w:p>
    <w:p>
      <w:pPr>
        <w:pStyle w:val="Heading2"/>
      </w:pPr>
      <w:r>
        <w:t>4.4 版本与对比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同一</w:t>
      </w:r>
      <w:r>
        <w:rPr>
          <w:rFonts w:ascii="Calibri" w:hAnsi="Calibri" w:eastAsia="宋体"/>
          <w:b/>
          <w:color w:val="21252B"/>
          <w:sz w:val="22"/>
        </w:rPr>
        <w:t>单据编号（documentId）</w:t>
      </w:r>
      <w:r>
        <w:rPr>
          <w:rFonts w:ascii="Calibri" w:hAnsi="Calibri" w:eastAsia="宋体"/>
          <w:b w:val="0"/>
          <w:color w:val="21252B"/>
          <w:sz w:val="22"/>
        </w:rPr>
        <w:t>重复上传会自动生成新版本（v1、v2…），列表与详情中可查看版本历史。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对同一文件的多个版本可点击「对比」，并排查看差异，适合核对单据是否被篡改。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每个文件均展示链上存证哈希（前 8 位便于识别），点击「溯源」可跳转公开溯源页查看完整事件链。</w:t>
      </w:r>
    </w:p>
    <w:p>
      <w:pPr>
        <w:pStyle w:val="Heading2"/>
      </w:pPr>
      <w:r>
        <w:t>4.5 审核要点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核对文件与订单/单据编号的对应关系，确认金额、抬头、日期等关键字段一致。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对存证上链的文件，可在「溯源」页确认哈希、上传者钱包、上链时间。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发现虚假单据时</w:t>
      </w:r>
      <w:r>
        <w:rPr>
          <w:rFonts w:ascii="Calibri" w:hAnsi="Calibri" w:eastAsia="宋体"/>
          <w:b/>
          <w:color w:val="21252B"/>
          <w:sz w:val="22"/>
        </w:rPr>
        <w:t>驳回并填写理由</w:t>
      </w:r>
      <w:r>
        <w:rPr>
          <w:rFonts w:ascii="Calibri" w:hAnsi="Calibri" w:eastAsia="宋体"/>
          <w:b w:val="0"/>
          <w:color w:val="21252B"/>
          <w:sz w:val="22"/>
        </w:rPr>
        <w:t>；批量审核前先抽查样本，避免误通过。</w:t>
      </w:r>
    </w:p>
    <w:p>
      <w:pPr>
        <w:pStyle w:val="Heading1"/>
      </w:pPr>
      <w:r>
        <w:t>5. 订单管理（贸易订单全生命周期）</w:t>
      </w:r>
    </w:p>
    <w:p>
      <w:pPr>
        <w:pStyle w:val="Heading2"/>
      </w:pPr>
      <w:r>
        <w:t>5.1 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402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742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可执行操作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PENDING（待放款）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订单已创建，等待管理员拨款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拨款（fund）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FUNDED（已放款）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70% 池垫付已放款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推进至运输中、标记违约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IN_TRANSIT（运输中）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物流推进中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推进至清关、标记违约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CUSTOMS_CLEAR（已清关）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已清关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推进至已交付、标记违约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DELIVERED（已交付）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货物已交付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释放货款（进入还款期）、标记违约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REPAYING（还款中）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买方还款期，有倒计时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标记违约；买方还款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SETTLED（已结清）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买方已还清，订单结清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DEFAULTED（已违约）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触发违约：30% 抵押清算 + 保险赔付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5.2 操作步骤（以拨款为例）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进入「全部订单」列表，按状态筛选或搜索订单 ID/钱包地址。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对待放款（PENDING）订单点击「拨款」→ 钱包弹出预构建交易 → 确认签名 → 链上确认。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订单状态变为「已放款（FUNDED）」，列表与详情同步更新。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后续按物流进度点击「推进至运输中 / 推进至清关 / 推进至已交付」，每次推进均需钱包签名上链。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货物交付后点击「释放货款」，订单进入「还款中（REPAYING）」，页面展示还款倒计时。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6. </w:t>
      </w:r>
      <w:r>
        <w:rPr>
          <w:rFonts w:ascii="Calibri" w:hAnsi="Calibri" w:eastAsia="宋体"/>
          <w:b w:val="0"/>
          <w:color w:val="21252B"/>
          <w:sz w:val="22"/>
        </w:rPr>
        <w:t>买方还款完成后订单自动/经确认进入「已结清（SETTLED）」。</w:t>
      </w:r>
    </w:p>
    <w:p>
      <w:pPr>
        <w:pStyle w:val="Heading2"/>
      </w:pPr>
      <w:r>
        <w:t>5.3 违约处理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在 FUNDED、IN_TRANSIT、CUSTOMS_CLEAR、DELIVERED、REPAYING 任一状态，点击「标记违约」。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钱包签名确认链上违约清算交易。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链上执行：30% 抵押金清算，保险基金按规则赔付，订单进入「已违约（DEFAULTED）」。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标记违约属于高风险处置，操作前务必确认订单确实逾期/违约，并保留证据链（物流记录、沟通记录等）。</w:t>
      </w:r>
    </w:p>
    <w:p>
      <w:pPr>
        <w:pStyle w:val="Heading2"/>
      </w:pPr>
      <w:r>
        <w:t>5.4 订单详情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点击订单「详情」查看完整信息：订单 ID/名称、金额（30% 首付 + 70% 垫付）、账期、买方/卖方钱包、创建时间、交易签名、物流哈希、备注、关联单据（可预览/上传）。顶部生命周期条展示当前进度。</w:t>
      </w:r>
    </w:p>
    <w:p>
      <w:pPr>
        <w:pStyle w:val="Heading1"/>
      </w:pPr>
      <w:r>
        <w:t>6. 融资审核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进入「融资审核」（/admin/financing），查看用户提交的融资申请（金额、发票额、申请人、状态）。管理员审批通过/驳回后，用户端同步看到结果。融资状态流转：</w:t>
      </w:r>
      <w:r>
        <w:rPr>
          <w:rFonts w:ascii="Calibri" w:hAnsi="Calibri" w:eastAsia="宋体"/>
          <w:b/>
          <w:color w:val="21252B"/>
          <w:sz w:val="22"/>
        </w:rPr>
        <w:t>待审核 → 已通过 / 已驳回 → 已还款</w:t>
      </w:r>
      <w:r>
        <w:rPr>
          <w:rFonts w:ascii="Calibri" w:hAnsi="Calibri" w:eastAsia="宋体"/>
          <w:b w:val="0"/>
          <w:color w:val="21252B"/>
          <w:sz w:val="22"/>
        </w:rPr>
        <w:t>。审核时建议核对该笔融资对应的已通过单据与订单。</w:t>
      </w:r>
    </w:p>
    <w:p>
      <w:pPr>
        <w:pStyle w:val="Heading1"/>
      </w:pPr>
      <w:r>
        <w:t>7. 供应链管理（注册中心 / 供应商 / 商品）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供应链模块实现</w:t>
      </w:r>
      <w:r>
        <w:rPr>
          <w:rFonts w:ascii="Calibri" w:hAnsi="Calibri" w:eastAsia="宋体"/>
          <w:b/>
          <w:color w:val="21252B"/>
          <w:sz w:val="22"/>
        </w:rPr>
        <w:t>权限化注册</w:t>
      </w:r>
      <w:r>
        <w:rPr>
          <w:rFonts w:ascii="Calibri" w:hAnsi="Calibri" w:eastAsia="宋体"/>
          <w:b w:val="0"/>
          <w:color w:val="21252B"/>
          <w:sz w:val="22"/>
        </w:rPr>
        <w:t>：只有注册中心（Registry）管理员可以初始化注册中心、授权/撤销供应商；管理员或已授权供应商可注册商品。所有操作均需</w:t>
      </w:r>
      <w:r>
        <w:rPr>
          <w:rFonts w:ascii="Calibri" w:hAnsi="Calibri" w:eastAsia="宋体"/>
          <w:b/>
          <w:color w:val="21252B"/>
          <w:sz w:val="22"/>
        </w:rPr>
        <w:t>管理员钱包签名</w:t>
      </w:r>
      <w:r>
        <w:rPr>
          <w:rFonts w:ascii="Calibri" w:hAnsi="Calibri" w:eastAsia="宋体"/>
          <w:b w:val="0"/>
          <w:color w:val="21252B"/>
          <w:sz w:val="22"/>
        </w:rPr>
        <w:t>上链。</w:t>
      </w:r>
    </w:p>
    <w:p>
      <w:pPr>
        <w:pStyle w:val="Heading2"/>
      </w:pPr>
      <w:r>
        <w:t>7.1 初始化注册中心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进入「供应链管理」（/admin/supply-chain）。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若注册中心未初始化，点击「初始化注册中心（钱包签名）」→ 钱包签名确认。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初始化后页面显示注册中心管理员地址与「已初始化」状态。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注册中心未初始化前，任何账户（含管理员）都无法注册商品。请先完成初始化。</w:t>
      </w:r>
    </w:p>
    <w:p>
      <w:pPr>
        <w:pStyle w:val="Heading2"/>
      </w:pPr>
      <w:r>
        <w:t>7.2 授权 / 撤销供应商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 xml:space="preserve">在「供应商」区块输入供应商的 </w:t>
      </w:r>
      <w:r>
        <w:rPr>
          <w:rFonts w:ascii="Calibri" w:hAnsi="Calibri" w:eastAsia="宋体"/>
          <w:b/>
          <w:color w:val="21252B"/>
          <w:sz w:val="22"/>
        </w:rPr>
        <w:t>Solana 钱包地址</w:t>
      </w:r>
      <w:r>
        <w:rPr>
          <w:rFonts w:ascii="Calibri" w:hAnsi="Calibri" w:eastAsia="宋体"/>
          <w:b w:val="0"/>
          <w:color w:val="21252B"/>
          <w:sz w:val="22"/>
        </w:rPr>
        <w:t>，点击「授权」→ 钱包签名确认。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授权成功后列表出现该供应商及授权时间；供应商即可自行注册商品。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点击「撤销」→ 钱包签名 → 授权即时失效。</w:t>
      </w:r>
    </w:p>
    <w:p>
      <w:pPr>
        <w:pStyle w:val="Heading2"/>
      </w:pPr>
      <w:r>
        <w:t>7.3 注册商品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 xml:space="preserve">在「商品」区块填写 </w:t>
      </w:r>
      <w:r>
        <w:rPr>
          <w:rFonts w:ascii="Calibri" w:hAnsi="Calibri" w:eastAsia="宋体"/>
          <w:b/>
          <w:color w:val="21252B"/>
          <w:sz w:val="22"/>
        </w:rPr>
        <w:t>SKU</w:t>
      </w:r>
      <w:r>
        <w:rPr>
          <w:rFonts w:ascii="Calibri" w:hAnsi="Calibri" w:eastAsia="宋体"/>
          <w:b w:val="0"/>
          <w:color w:val="21252B"/>
          <w:sz w:val="22"/>
        </w:rPr>
        <w:t>（唯一，≤64 字符）与</w:t>
      </w:r>
      <w:r>
        <w:rPr>
          <w:rFonts w:ascii="Calibri" w:hAnsi="Calibri" w:eastAsia="宋体"/>
          <w:b/>
          <w:color w:val="21252B"/>
          <w:sz w:val="22"/>
        </w:rPr>
        <w:t>数量</w:t>
      </w:r>
      <w:r>
        <w:rPr>
          <w:rFonts w:ascii="Calibri" w:hAnsi="Calibri" w:eastAsia="宋体"/>
          <w:b w:val="0"/>
          <w:color w:val="21252B"/>
          <w:sz w:val="22"/>
        </w:rPr>
        <w:t>，点击「注册上链」。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钱包签名确认后商品写入链上注册表，列表展示全部已注册商品。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SKU 全局唯一；重复注册相同 SKU 会被链上拒绝。建议与供应商约定 SKU 编码规则，避免冲突。</w:t>
      </w:r>
    </w:p>
    <w:p>
      <w:pPr>
        <w:pStyle w:val="Heading1"/>
      </w:pPr>
      <w:r>
        <w:t>8. 提款管理（LP 提款）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 xml:space="preserve">LP（流动性提供者）在用户端发起提款后，进入「提款管理」（/admin/withdrawals）。提款有 </w:t>
      </w:r>
      <w:r>
        <w:rPr>
          <w:rFonts w:ascii="Calibri" w:hAnsi="Calibri" w:eastAsia="宋体"/>
          <w:b/>
          <w:color w:val="21252B"/>
          <w:sz w:val="22"/>
        </w:rPr>
        <w:t>7 天预告期</w:t>
      </w:r>
      <w:r>
        <w:rPr>
          <w:rFonts w:ascii="Calibri" w:hAnsi="Calibri" w:eastAsia="宋体"/>
          <w:b w:val="0"/>
          <w:color w:val="21252B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6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515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管理员操作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PENDING（待处理）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LP 已发起提款，7 天预告期内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等待预告期结束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READY（可提取）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预告期结束，可执行出金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执行出金（需链上交易签名）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EXECUTED（已执行）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出金已执行，LP 到账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8.1 执行提款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在列表中筛选「可提取（READY）」的提款请求。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 xml:space="preserve">先用平台钱包在链上完成 </w:t>
      </w:r>
      <w:r>
        <w:rPr>
          <w:rFonts w:ascii="Calibri" w:hAnsi="Calibri" w:eastAsia="宋体"/>
          <w:b/>
          <w:color w:val="21252B"/>
          <w:sz w:val="22"/>
        </w:rPr>
        <w:t>USDC 出金转账</w:t>
      </w:r>
      <w:r>
        <w:rPr>
          <w:rFonts w:ascii="Calibri" w:hAnsi="Calibri" w:eastAsia="宋体"/>
          <w:b w:val="0"/>
          <w:color w:val="21252B"/>
          <w:sz w:val="22"/>
        </w:rPr>
        <w:t>（收款方为 LP 钱包，金额与提款申请一致）。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 xml:space="preserve">将这笔链上出金交易的 </w:t>
      </w:r>
      <w:r>
        <w:rPr>
          <w:rFonts w:ascii="Calibri" w:hAnsi="Calibri" w:eastAsia="宋体"/>
          <w:b/>
          <w:color w:val="21252B"/>
          <w:sz w:val="22"/>
        </w:rPr>
        <w:t>txSignature（交易签名）</w:t>
      </w:r>
      <w:r>
        <w:rPr>
          <w:rFonts w:ascii="Calibri" w:hAnsi="Calibri" w:eastAsia="宋体"/>
          <w:b w:val="0"/>
          <w:color w:val="21252B"/>
          <w:sz w:val="22"/>
        </w:rPr>
        <w:t>粘贴到执行弹窗中，点击「执行」。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系统校验交易签名对应的出金指令（收款方/金额/mint）通过后，提款状态变为「已执行（EXECUTED）」。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未提供有效链上出金签名将无法执行提款。请勿伪造或复用其他交易签名，系统会校验指令内容。</w:t>
      </w:r>
    </w:p>
    <w:p>
      <w:pPr>
        <w:pStyle w:val="Heading1"/>
      </w:pPr>
      <w:r>
        <w:t>9. 账号与权限管理（超级管理员）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「账号管理」（/admin/accounts）仅超级管理员可见，用于管理全部账号。</w:t>
      </w:r>
    </w:p>
    <w:p>
      <w:pPr>
        <w:pStyle w:val="Heading2"/>
      </w:pPr>
      <w:r>
        <w:t>9.1 添加管理员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进入「账号管理」→ 点击「添加管理员」。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填写姓名、邮箱、初始密码（至少 8 位且满足复杂度），选择角色：管理员或超级管理员。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创建成功后账号生效；被创建者首次登录强制改密。</w:t>
      </w:r>
    </w:p>
    <w:p>
      <w:pPr>
        <w:pStyle w:val="Heading2"/>
      </w:pPr>
      <w:r>
        <w:t>9.2 调整账户类型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在账号列表点击目标账号 → 详情页可</w:t>
      </w:r>
      <w:r>
        <w:rPr>
          <w:rFonts w:ascii="Calibri" w:hAnsi="Calibri" w:eastAsia="宋体"/>
          <w:b/>
          <w:color w:val="21252B"/>
          <w:sz w:val="22"/>
        </w:rPr>
        <w:t>变更账户类型</w:t>
      </w:r>
      <w:r>
        <w:rPr>
          <w:rFonts w:ascii="Calibri" w:hAnsi="Calibri" w:eastAsia="宋体"/>
          <w:b w:val="0"/>
          <w:color w:val="21252B"/>
          <w:sz w:val="22"/>
        </w:rPr>
        <w:t>（用户/管理员/超级管理员）。此操作敏感且立即生效，需二次确认。</w:t>
      </w:r>
    </w:p>
    <w:p>
      <w:pPr>
        <w:pStyle w:val="Heading2"/>
      </w:pPr>
      <w:r>
        <w:t>9.3 查看账号详情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账号详情展示：注册邮箱、钱包地址、验证状态（邮箱是否已验证）、账户类型、注册时间、邀请码，以及该账号的</w:t>
      </w:r>
      <w:r>
        <w:rPr>
          <w:rFonts w:ascii="Calibri" w:hAnsi="Calibri" w:eastAsia="宋体"/>
          <w:b/>
          <w:color w:val="21252B"/>
          <w:sz w:val="22"/>
        </w:rPr>
        <w:t>最近文件与订单数量</w:t>
      </w:r>
      <w:r>
        <w:rPr>
          <w:rFonts w:ascii="Calibri" w:hAnsi="Calibri" w:eastAsia="宋体"/>
          <w:b w:val="0"/>
          <w:color w:val="21252B"/>
          <w:sz w:val="22"/>
        </w:rPr>
        <w:t>。超级管理员账号默认不向任何角色展示（可隐藏）。</w:t>
      </w:r>
    </w:p>
    <w:p>
      <w:pPr>
        <w:pStyle w:val="Heading2"/>
      </w:pPr>
      <w:r>
        <w:t>9.4 生成邀请码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在账号详情页点击「生成邀请码」→ 输入生成数量（1-500）→「生成」。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生成后支持「复制全部」或「导出清单」，分发给需要注册的用户。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「邀请码统计」页可按创建者查看已生成/已使用/使用率，也可按使用状态查看明细。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注册必须填写 6 位邀请码。请通过受控渠道分发，避免邀请码外流导致批量注册。</w:t>
      </w:r>
    </w:p>
    <w:p>
      <w:pPr>
        <w:pStyle w:val="Heading1"/>
      </w:pPr>
      <w:r>
        <w:t>10. 审计日志与报表</w:t>
      </w:r>
    </w:p>
    <w:p>
      <w:pPr>
        <w:pStyle w:val="Heading2"/>
      </w:pPr>
      <w:r>
        <w:t>10.1 审计日志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「审计日志」（/admin/audit）记录全部关键操作：文件审核、订单状态变更、账号变更、登录等。支持按</w:t>
      </w:r>
      <w:r>
        <w:rPr>
          <w:rFonts w:ascii="Calibri" w:hAnsi="Calibri" w:eastAsia="宋体"/>
          <w:b/>
          <w:color w:val="21252B"/>
          <w:sz w:val="22"/>
        </w:rPr>
        <w:t>操作人邮箱、关键字（邮箱/动作/ID）、时间范围</w:t>
      </w:r>
      <w:r>
        <w:rPr>
          <w:rFonts w:ascii="Calibri" w:hAnsi="Calibri" w:eastAsia="宋体"/>
          <w:b w:val="0"/>
          <w:color w:val="21252B"/>
          <w:sz w:val="22"/>
        </w:rPr>
        <w:t>筛选，可勾选「仅登录日志」，并支持</w:t>
      </w:r>
      <w:r>
        <w:rPr>
          <w:rFonts w:ascii="Calibri" w:hAnsi="Calibri" w:eastAsia="宋体"/>
          <w:b/>
          <w:color w:val="21252B"/>
          <w:sz w:val="22"/>
        </w:rPr>
        <w:t>导出 CSV</w:t>
      </w:r>
      <w:r>
        <w:rPr>
          <w:rFonts w:ascii="Calibri" w:hAnsi="Calibri" w:eastAsia="宋体"/>
          <w:b w:val="0"/>
          <w:color w:val="21252B"/>
          <w:sz w:val="22"/>
        </w:rPr>
        <w:t>（上限 10000 条）。</w:t>
      </w:r>
    </w:p>
    <w:p>
      <w:pPr>
        <w:pStyle w:val="Heading2"/>
      </w:pPr>
      <w:r>
        <w:t>10.2 报表中心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「报表中心」（/admin/reports）提供三个页签：</w:t>
      </w:r>
      <w:r>
        <w:rPr>
          <w:rFonts w:ascii="Calibri" w:hAnsi="Calibri" w:eastAsia="宋体"/>
          <w:b/>
          <w:color w:val="21252B"/>
          <w:sz w:val="22"/>
        </w:rPr>
        <w:t>订单 / 融资 / 审计</w:t>
      </w:r>
      <w:r>
        <w:rPr>
          <w:rFonts w:ascii="Calibri" w:hAnsi="Calibri" w:eastAsia="宋体"/>
          <w:b w:val="0"/>
          <w:color w:val="21252B"/>
          <w:sz w:val="22"/>
        </w:rPr>
        <w:t>。选择开始/结束日期后「筛选」，可查看总数、金额合计（USDC）、状态分布、动作分布，并</w:t>
      </w:r>
      <w:r>
        <w:rPr>
          <w:rFonts w:ascii="Calibri" w:hAnsi="Calibri" w:eastAsia="宋体"/>
          <w:b/>
          <w:color w:val="21252B"/>
          <w:sz w:val="22"/>
        </w:rPr>
        <w:t>导出 CSV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pStyle w:val="Heading2"/>
      </w:pPr>
      <w:r>
        <w:t>10.3 AI 用量统计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「AI 用量」（/admin/ai-stats）按近 24 小时 / 近 7 天 / 近 30 天统计 AI 调用：按功能（AI 助手对话、AI 审核报告、AI 关键信息、AI 摘要、单据问答）、按模型、按日趋势，以及最近调用明细。用于监控 AI 成本与配额。</w:t>
      </w:r>
    </w:p>
    <w:p>
      <w:pPr>
        <w:pStyle w:val="Heading1"/>
      </w:pPr>
      <w:r>
        <w:t>11. 意见反馈与通知</w:t>
      </w:r>
    </w:p>
    <w:p>
      <w:pPr>
        <w:pStyle w:val="Heading2"/>
      </w:pPr>
      <w:r>
        <w:t>11.1 意见反馈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「意见反馈」（/admin/feedback）汇总用户提交的反馈（含匿名与联系方式）。支持按状态筛选（待处理/已处理）、标记已处理、导出 CSV。建议定期处理并跟踪闭环。</w:t>
      </w:r>
    </w:p>
    <w:p>
      <w:pPr>
        <w:pStyle w:val="Heading2"/>
      </w:pPr>
      <w:r>
        <w:t>11.2 系统广播通知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在「通知中心」页可</w:t>
      </w:r>
      <w:r>
        <w:rPr>
          <w:rFonts w:ascii="Calibri" w:hAnsi="Calibri" w:eastAsia="宋体"/>
          <w:b/>
          <w:color w:val="21252B"/>
          <w:sz w:val="22"/>
        </w:rPr>
        <w:t>发布系统广播通知</w:t>
      </w:r>
      <w:r>
        <w:rPr>
          <w:rFonts w:ascii="Calibri" w:hAnsi="Calibri" w:eastAsia="宋体"/>
          <w:b w:val="0"/>
          <w:color w:val="21252B"/>
          <w:sz w:val="22"/>
        </w:rPr>
        <w:t>（标题 + 正文），发布后全站用户登录后在顶部横幅看到，侧边栏通知入口显示未读徽标。适合发布维护公告、规则变更等。</w:t>
      </w:r>
    </w:p>
    <w:p>
      <w:pPr>
        <w:pStyle w:val="Heading1"/>
      </w:pPr>
      <w:r>
        <w:t>12. API 集成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「API 集成」（/admin/integrations）用于系统对接：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API Keys</w:t>
      </w:r>
      <w:r>
        <w:rPr>
          <w:rFonts w:ascii="Calibri" w:hAnsi="Calibri" w:eastAsia="宋体"/>
          <w:b w:val="0"/>
          <w:color w:val="21252B"/>
          <w:sz w:val="22"/>
        </w:rPr>
        <w:t>：创建带权限（角色）的 API Key；创建时密钥仅显示一次，请立即保存；支持撤销。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Webhooks</w:t>
      </w:r>
      <w:r>
        <w:rPr>
          <w:rFonts w:ascii="Calibri" w:hAnsi="Calibri" w:eastAsia="宋体"/>
          <w:b w:val="0"/>
          <w:color w:val="21252B"/>
          <w:sz w:val="22"/>
        </w:rPr>
        <w:t>：配置回调 URL，系统事件发生时推送通知；Webhook 签名密钥仅显示一次。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API Key / Webhook 签名密钥等同凭证，泄露可能导致未授权调用。请妥善保管，定期轮换，废弃即撤销。</w:t>
      </w:r>
    </w:p>
    <w:p>
      <w:pPr>
        <w:pStyle w:val="Heading1"/>
      </w:pPr>
      <w:r>
        <w:t>13. 链上治理与系统设置</w:t>
      </w:r>
    </w:p>
    <w:p>
      <w:pPr>
        <w:pStyle w:val="Heading2"/>
      </w:pPr>
      <w:r>
        <w:t>13.1 链上治理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「链上治理」（/admin/onchain-governance）只读展示链上实时状态：网络/集群/RPC、两个程序（贸易融资、供应链）的程序 ID、升级权限（Upgrade Authority）、ProgramData 是否冻结、资金池治理状态（紧急暂停、待接受管理员、管理员转移锁定期、年化费率、LP/平台/返利分成）、供应链注册表（管理员、是否初始化）、部署配置（多签管理员是否配置）。用于上线治理审计。</w:t>
      </w:r>
    </w:p>
    <w:p>
      <w:pPr>
        <w:pStyle w:val="Heading2"/>
      </w:pPr>
      <w:r>
        <w:t>13.2 系统设置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「系统设置」（/admin/settings）集中管理平台级开关（平台/安全分组）。修改后点击「保存」生效；点击「重置」可撤销未保存的修改。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系统设置影响全站行为，变更前请确认影响范围；建议在业务低峰期操作并记录变更原因。</w:t>
      </w:r>
    </w:p>
    <w:p>
      <w:pPr>
        <w:pStyle w:val="Heading1"/>
      </w:pPr>
      <w:r>
        <w:t>14. 常见问题（Q&amp;A）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Q1：登录时提示需要邮箱验证码，但没有收到邮件怎么办？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先检查垃圾邮件/垃圾箱，并将 noreply@supplychain.de5.net 加入通讯录。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等待 1-2 分钟后点击重新发送（有冷却倒计时）。仍收不到请确认注册邮箱无误，必要时联系超级管理员核查。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Q2：管理员做链上操作（拨款/推进/释放/违约/供应链注册）时钱包签名失败怎么办？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确认钱包已连接且为平台管理钱包；确认钱包内有足够的 SOL 支付手续费（Gas）。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确认网络（Devnet/主网）与平台配置一致，钱包未处于锁定状态。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刷新页面重试；如持续失败，查看订单/审计日志定位是哪一步失败，必要时回滚或人工干预。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Q3：批量 AI 审核能直接代替人工审核吗？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不能。AI 审核仅生成辅助意见，最终通过/驳回必须由管理员人工确认。建议对 AI 审核结果抽样复核。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Q4：误通过/误驳回了文件怎么办？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误驳回：可在文件详情重新「通过」。误通过：原则上链上存证不可回滚，建议驳回其后续版本并通知上传者，同时在审计日志中留存说明。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Q5：为什么「标记违约」后订单直接变成 DEFAULTED？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违约是链上清算操作：30% 抵押金清算、保险基金赔付后订单进入 DEFAULTED 终态，不可逆。操作前请务必二次确认。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Q6：提款执行时提示交易签名无效？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请确认粘贴的是</w:t>
      </w:r>
      <w:r>
        <w:rPr>
          <w:rFonts w:ascii="Calibri" w:hAnsi="Calibri" w:eastAsia="宋体"/>
          <w:b/>
          <w:color w:val="21252B"/>
          <w:sz w:val="21"/>
        </w:rPr>
        <w:t>平台钱包</w:t>
      </w:r>
      <w:r>
        <w:rPr>
          <w:rFonts w:ascii="Calibri" w:hAnsi="Calibri" w:eastAsia="宋体"/>
          <w:b w:val="0"/>
          <w:color w:val="21252B"/>
          <w:sz w:val="21"/>
        </w:rPr>
        <w:t>完成 USDC 出金转账的</w:t>
      </w:r>
      <w:r>
        <w:rPr>
          <w:rFonts w:ascii="Calibri" w:hAnsi="Calibri" w:eastAsia="宋体"/>
          <w:b/>
          <w:color w:val="21252B"/>
          <w:sz w:val="21"/>
        </w:rPr>
        <w:t>链上交易签名</w:t>
      </w:r>
      <w:r>
        <w:rPr>
          <w:rFonts w:ascii="Calibri" w:hAnsi="Calibri" w:eastAsia="宋体"/>
          <w:b w:val="0"/>
          <w:color w:val="21252B"/>
          <w:sz w:val="21"/>
        </w:rPr>
        <w:t>，且收款方为该提款的 LP 钱包、金额与申请一致。签名不对应正确指令时会被拒绝。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Q7：如何管理超级管理员账号，防止被其他人看到？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超级管理员可在「账号管理」中使用隐藏超级管理员功能，列表与详情对任何角色（含其他超管）不再展示。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Q8：邀请码可以重复使用吗？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不能。每个邀请码只能注册一个账号，使用后失效；请按需生成并分发给实名用户。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Q9：系统设置改错了会影响线上业务吗？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会。系统设置为全局开关，误改可能影响全站功能。建议记录变更内容、在低峰期操作；如不确定某项开关含义，先咨询后再改。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宋体"/>
        <w:b w:val="0"/>
        <w:color w:val="6B7280"/>
        <w:sz w:val="17"/>
      </w:rPr>
      <w:t>DFR 供应链平台</w:t>
      <w:br/>
      <w:t xml:space="preserve">管理员使用手册　·　第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PAGE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 / 共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NUMPAGES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Calibri" w:hAnsi="Calibri" w:eastAsia="宋体"/>
      <w:color w:val="21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12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