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afterLines="0" w:line="400" w:lineRule="exact"/>
        <w:jc w:val="center"/>
        <w:textAlignment w:val="auto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推动义务教育迈向优质</w:t>
      </w:r>
      <w:commentRangeStart w:id="0"/>
      <w:r>
        <w:rPr>
          <w:rFonts w:hint="eastAsia"/>
          <w:sz w:val="44"/>
          <w:szCs w:val="44"/>
        </w:rPr>
        <w:t>均衡</w:t>
      </w:r>
      <w:commentRangeEnd w:id="0"/>
      <w:r>
        <w:rPr>
          <w:sz w:val="44"/>
          <w:szCs w:val="44"/>
        </w:rPr>
        <w:commentReference w:id="0"/>
      </w:r>
      <w:r>
        <w:rPr>
          <w:rFonts w:hint="eastAsia"/>
          <w:sz w:val="44"/>
          <w:szCs w:val="44"/>
        </w:rPr>
        <w:t>（人民时评）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400" w:lineRule="exact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赵婀娜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400" w:lineRule="exact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 人民日报 》（ 2022年01月11日   第 05 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从2022年起，除节假日和寒暑假外，周一至周五每天18时至21时，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 w:color="5B9BD5" w:themeColor="accent1"/>
        </w:rPr>
        <w:t>北京市所有初中学生都可享受免费在线辅导服务，辅导学科涵盖语文、数学、英语等9门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。前段时间印发的《北京市中学教师开放型在线辅导计划（试行）》，推出面向全市初中学生的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在线辅导管理服务平台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 w:color="5B9BD5" w:themeColor="accent1"/>
        </w:rPr>
        <w:t>开放多种教学资源，提供多种形式的在线辅导服务，学生可按需选择适合的教师开展在线学习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，引发广泛关</w:t>
      </w:r>
      <w:commentRangeStart w:id="1"/>
      <w:r>
        <w:rPr>
          <w:rFonts w:hint="eastAsia" w:asciiTheme="minorEastAsia" w:hAnsiTheme="minorEastAsia" w:eastAsiaTheme="minorEastAsia" w:cstheme="minorEastAsia"/>
          <w:sz w:val="24"/>
          <w:szCs w:val="24"/>
        </w:rPr>
        <w:t>注</w:t>
      </w:r>
      <w:commentRangeEnd w:id="1"/>
      <w:r>
        <w:commentReference w:id="1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随着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“双减”政策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的出台实施，学生的负担普遍减轻了。不过，在此基础上，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 w:color="FF0000"/>
        </w:rPr>
        <w:t>如何进一步丰富优质教育资源，更好满足学生的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u w:val="single" w:color="FF0000"/>
        </w:rPr>
        <w:t>多样化、个性化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 w:color="FF0000"/>
        </w:rPr>
        <w:t>学习需求，推动义务教育从基本均衡迈向优质均</w:t>
      </w:r>
      <w:commentRangeStart w:id="2"/>
      <w:r>
        <w:rPr>
          <w:rFonts w:hint="eastAsia" w:asciiTheme="minorEastAsia" w:hAnsiTheme="minorEastAsia" w:eastAsiaTheme="minorEastAsia" w:cstheme="minorEastAsia"/>
          <w:sz w:val="24"/>
          <w:szCs w:val="24"/>
          <w:u w:val="single" w:color="FF0000"/>
        </w:rPr>
        <w:t>衡</w:t>
      </w:r>
      <w:commentRangeEnd w:id="2"/>
      <w:r>
        <w:commentReference w:id="2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，仍然是一个有待破解的课题。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教育得法，贵在因材施</w:t>
      </w:r>
      <w:commentRangeStart w:id="3"/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教</w:t>
      </w:r>
      <w:commentRangeEnd w:id="3"/>
      <w:r>
        <w:commentReference w:id="3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。负担减轻之后，每个学生在同一个课堂上的学习质量和进度，依然是有差别的。</w:t>
      </w: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  <w:szCs w:val="24"/>
        </w:rPr>
        <w:t>有的学生“吃不饱”，有的则“吃不了”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。减轻学生过重作业负担和校外培训负担压力后，</w:t>
      </w: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  <w:szCs w:val="24"/>
        </w:rPr>
        <w:t>给予学有余力者更多深入探究的引导，给予相对薄弱者查缺补短的帮助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，这样的个性化辅导，符合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教育的本质属性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，属于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因材施教的实践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。从这个角度看，为广大中学生配上由中学教师担任的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“线上家教”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，是在“双减”政策实施后，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 w:color="FF0000"/>
        </w:rPr>
        <w:t>促进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u w:val="single" w:color="FF0000"/>
        </w:rPr>
        <w:t>优质教育资源供给侧结构性改革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 w:color="FF0000"/>
        </w:rPr>
        <w:t>和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u w:val="single" w:color="FF0000"/>
        </w:rPr>
        <w:t>个性化教育服务模式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 w:color="FF0000"/>
        </w:rPr>
        <w:t>的创新实践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对于广大中学教师来说，这也是一个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提升自身业务素质和教育教学水平的重要契</w:t>
      </w:r>
      <w:commentRangeStart w:id="4"/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机</w:t>
      </w:r>
      <w:commentRangeEnd w:id="4"/>
      <w:r>
        <w:commentReference w:id="4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。根据《计划》，教师在线辅导工作量包括在线辅导时间、在线辅导绩效等部分。其中，在线辅导绩效要根据实际参与辅导学生的平均满意度、教师辅导实际完成质量等因素进行综合评价。教育部门还可通过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大数据分析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技术手段，对教师教学行为、辅导过程及其质量进行监测评估。不过，教师在网络中对学生提问需求的响应，很大程度是自主自愿的。这样的制度设计，为学生提供个性化教育服务的同时，也打造了一个鼓励广大教师精益求精、大胆创新的平台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 w:color="FF0000"/>
        </w:rPr>
        <w:t>事实上，也只有抓住提升教师教学能力这个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u w:val="single" w:color="FF0000"/>
        </w:rPr>
        <w:t>“牛鼻子”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 w:color="FF0000"/>
        </w:rPr>
        <w:t>，才能实现更高水平的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u w:val="single" w:color="FF0000"/>
        </w:rPr>
        <w:t>教育供给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 w:color="FF0000"/>
        </w:rPr>
        <w:t>和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u w:val="single" w:color="FF0000"/>
        </w:rPr>
        <w:t>教育均衡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当然，想达到预期效果，还得</w:t>
      </w:r>
      <w:bookmarkStart w:id="0" w:name="_GoBack"/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防止开放型在线辅导演变为变相补</w:t>
      </w:r>
      <w:commentRangeStart w:id="5"/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课</w:t>
      </w:r>
      <w:commentRangeEnd w:id="5"/>
      <w:bookmarkEnd w:id="0"/>
      <w:r>
        <w:commentReference w:id="5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。首先，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 w:color="FF0000"/>
        </w:rPr>
        <w:t>应尊重学生的</w:t>
      </w: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  <w:szCs w:val="24"/>
          <w:u w:val="single" w:color="FF0000"/>
        </w:rPr>
        <w:t>选择自主性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无论学有余力，还是进度滞后，加入在线辅导的前提是学生有课外“充电”的意愿，而不是基于家长的期待或学校的安排。对此，该计划也提出了一些预防措施。比如，合理控制学生连续线上辅导时间，单次辅导时长不得超过30分钟，等等。其次，要明确在线辅导的定位，它是培养学生发展适应未来开放式学习环境的新型学习方式，确有需求时也要科学使用平台提供的服务。同时，</w:t>
      </w: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4"/>
          <w:szCs w:val="24"/>
          <w:u w:val="single" w:color="FF0000"/>
        </w:rPr>
        <w:t>教师也要协调好课堂主责与课外辅导之间的主次关系，不能因为参与在线辅导弱化或影响校内教学质量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办好每一所学校，教好每一个学生，推进义务教育均衡发展，是全社会的共同心</w:t>
      </w:r>
      <w:commentRangeStart w:id="6"/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声</w:t>
      </w:r>
      <w:commentRangeEnd w:id="6"/>
      <w:r>
        <w:commentReference w:id="6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。在“互联网+”的助力下，以更成熟的制度设计，为更多学生提供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精准化、个性化、多样化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的教育服务，有助于营造更加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健康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、更加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多样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、更具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活力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的教育生态。在这样的环境中，“让每个孩子都能享有公平而有质量的教育”这一美好愿景，将加速变成现实。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小潘同学" w:date="2022-01-23T09:33:13Z" w:initials="">
    <w:p w14:paraId="79E90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在“互联网+”的助力下，以更成熟的制度设计，为更多学生提供精准化、个性化、多样化的教育服务，有助于营造更加健康、更加多样、更具活力的教育生态</w:t>
      </w:r>
    </w:p>
  </w:comment>
  <w:comment w:id="1" w:author="小潘同学" w:date="2022-01-23T09:42:49Z" w:initials="">
    <w:p w14:paraId="1A8C4D14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背景：“双减”北京的做法</w:t>
      </w:r>
    </w:p>
  </w:comment>
  <w:comment w:id="2" w:author="小潘同学" w:date="2022-01-23T09:44:31Z" w:initials="">
    <w:p w14:paraId="686F3AAA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总论：</w:t>
      </w:r>
    </w:p>
    <w:p w14:paraId="47467DB8">
      <w:pPr>
        <w:pStyle w:val="3"/>
        <w:numPr>
          <w:ilvl w:val="0"/>
          <w:numId w:val="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双减政策，学生负担减轻</w:t>
      </w:r>
    </w:p>
    <w:p w14:paraId="4A455ED0">
      <w:pPr>
        <w:pStyle w:val="3"/>
        <w:numPr>
          <w:ilvl w:val="0"/>
          <w:numId w:val="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优质教育均衡</w:t>
      </w:r>
    </w:p>
  </w:comment>
  <w:comment w:id="3" w:author="小潘同学" w:date="2022-01-23T09:35:18Z" w:initials="">
    <w:p w14:paraId="5EAE059B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论点1：教育得法，贵在因材施教</w:t>
      </w:r>
    </w:p>
    <w:p w14:paraId="3FEF65A1">
      <w:pPr>
        <w:pStyle w:val="3"/>
        <w:numPr>
          <w:ilvl w:val="0"/>
          <w:numId w:val="2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分论点</w:t>
      </w:r>
    </w:p>
    <w:p w14:paraId="29863282">
      <w:pPr>
        <w:pStyle w:val="3"/>
        <w:numPr>
          <w:ilvl w:val="0"/>
          <w:numId w:val="2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不同学生的学习成效差异</w:t>
      </w:r>
    </w:p>
    <w:p w14:paraId="1D4F1EAD">
      <w:pPr>
        <w:pStyle w:val="3"/>
        <w:numPr>
          <w:ilvl w:val="0"/>
          <w:numId w:val="2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教育属性因材施教</w:t>
      </w:r>
    </w:p>
    <w:p w14:paraId="08DF0119">
      <w:pPr>
        <w:pStyle w:val="3"/>
        <w:numPr>
          <w:ilvl w:val="0"/>
          <w:numId w:val="2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开展线上促进驾驭资源侧供给改革和创新</w:t>
      </w:r>
    </w:p>
  </w:comment>
  <w:comment w:id="4" w:author="小潘同学" w:date="2022-01-23T09:36:58Z" w:initials="">
    <w:p w14:paraId="2B192192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论点2：教师要提升自身业务素质和教育教学水平</w:t>
      </w:r>
    </w:p>
    <w:p w14:paraId="632C2892">
      <w:pPr>
        <w:pStyle w:val="3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分论点</w:t>
      </w:r>
    </w:p>
    <w:p w14:paraId="1C8856C1">
      <w:pPr>
        <w:pStyle w:val="3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《计划》具体要求你，科学综合评价</w:t>
      </w:r>
    </w:p>
    <w:p w14:paraId="679A098F">
      <w:pPr>
        <w:pStyle w:val="3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教育部门可监测评估</w:t>
      </w:r>
    </w:p>
    <w:p w14:paraId="0D4F7D85">
      <w:pPr>
        <w:pStyle w:val="3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给教师主动权</w:t>
      </w:r>
    </w:p>
    <w:p w14:paraId="1BA40442">
      <w:pPr>
        <w:pStyle w:val="3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抓提升教学能力</w:t>
      </w:r>
    </w:p>
  </w:comment>
  <w:comment w:id="5" w:author="小潘同学" w:date="2022-01-23T09:39:17Z" w:initials="">
    <w:p w14:paraId="1BD35341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论点3：防止开放型在线辅导变为变相补课</w:t>
      </w:r>
    </w:p>
    <w:p w14:paraId="66E179D2">
      <w:pPr>
        <w:pStyle w:val="3"/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分论点</w:t>
      </w:r>
    </w:p>
    <w:p w14:paraId="73973FF9">
      <w:pPr>
        <w:pStyle w:val="3"/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尊重学生的选择自主性</w:t>
      </w:r>
    </w:p>
    <w:p w14:paraId="11217D01">
      <w:pPr>
        <w:pStyle w:val="3"/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合理控制时间，明确在线辅导定位</w:t>
      </w:r>
    </w:p>
    <w:p w14:paraId="5BF72C13">
      <w:pPr>
        <w:pStyle w:val="3"/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协调好课堂主责与课外辅导之间的主次关系</w:t>
      </w:r>
    </w:p>
  </w:comment>
  <w:comment w:id="6" w:author="小潘同学" w:date="2022-01-23T09:52:14Z" w:initials="">
    <w:p w14:paraId="66B9760D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总论：推动义务教育的均衡发展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9E9022A" w15:done="0"/>
  <w15:commentEx w15:paraId="1A8C4D14" w15:done="0"/>
  <w15:commentEx w15:paraId="4A455ED0" w15:done="0"/>
  <w15:commentEx w15:paraId="08DF0119" w15:done="0"/>
  <w15:commentEx w15:paraId="1BA40442" w15:done="0"/>
  <w15:commentEx w15:paraId="5BF72C13" w15:done="0"/>
  <w15:commentEx w15:paraId="66B976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2EBF3"/>
    <w:multiLevelType w:val="singleLevel"/>
    <w:tmpl w:val="AA12EBF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E80B350E"/>
    <w:multiLevelType w:val="singleLevel"/>
    <w:tmpl w:val="E80B350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17B4F795"/>
    <w:multiLevelType w:val="singleLevel"/>
    <w:tmpl w:val="17B4F79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66C4CD03"/>
    <w:multiLevelType w:val="singleLevel"/>
    <w:tmpl w:val="66C4CD0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小潘同学">
    <w15:presenceInfo w15:providerId="WPS Office" w15:userId="4832243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617D2"/>
    <w:rsid w:val="35AB1595"/>
    <w:rsid w:val="46280AA2"/>
    <w:rsid w:val="56865566"/>
    <w:rsid w:val="64C5501F"/>
    <w:rsid w:val="6CD7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2022-01-23T01:30:14Z</dcterms:created>
  <dc:creator>sudo_</dc:creator>
  <cp:lastModifiedBy>小潘同学</cp:lastModifiedBy>
  <dcterms:modified xsi:type="dcterms:W3CDTF">2022-01-23T02:15:16Z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75CD50A2FFFF4368BF5FFCE9B440D3B8</vt:lpwstr>
  </property>
</Properties>
</file>