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5B24" w14:textId="77777777" w:rsidR="00B12CD4" w:rsidRDefault="00000000">
      <w:pPr>
        <w:pStyle w:val="Title"/>
      </w:pPr>
      <w:r>
        <w:t>Market Research Agent — Competitor Analysis</w:t>
      </w:r>
    </w:p>
    <w:p w14:paraId="307E793A" w14:textId="77777777" w:rsidR="00B12CD4" w:rsidRDefault="00000000">
      <w:r>
        <w:rPr>
          <w:color w:val="555555"/>
          <w:sz w:val="20"/>
          <w:szCs w:val="20"/>
        </w:rPr>
        <w:t>Project 3A · Track 2 (LangChain + LangGraph) · Nebius Token Factory</w:t>
      </w:r>
    </w:p>
    <w:p w14:paraId="7EFD775D" w14:textId="77777777" w:rsidR="00B12CD4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Project Documentation — The Agent Framework</w:t>
      </w:r>
    </w:p>
    <w:p w14:paraId="5CD92E0F" w14:textId="77777777" w:rsidR="00B12CD4" w:rsidRDefault="00000000">
      <w:pPr>
        <w:pStyle w:val="Heading1"/>
      </w:pPr>
      <w:r>
        <w:t>1. Validation Against Project Requirements</w:t>
      </w:r>
    </w:p>
    <w:p w14:paraId="12C8D848" w14:textId="36C26E1E" w:rsidR="00B12CD4" w:rsidRDefault="00406140">
      <w:r w:rsidRPr="00406140">
        <w:t>The solution was evaluated against the Project 3A requirements and the associated agentic systems assessment criteria</w:t>
      </w:r>
    </w:p>
    <w:tbl>
      <w:tblPr>
        <w:tblW w:w="8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4660"/>
      </w:tblGrid>
      <w:tr w:rsidR="00406140" w14:paraId="5B514464" w14:textId="77777777" w:rsidTr="004061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0C09" w14:textId="77777777" w:rsidR="00406140" w:rsidRDefault="0040614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B060" w14:textId="77777777" w:rsidR="00406140" w:rsidRDefault="00406140">
            <w:r>
              <w:rPr>
                <w:b/>
                <w:bCs/>
                <w:color w:val="FFFFFF"/>
              </w:rPr>
              <w:t>Evidence in the build</w:t>
            </w:r>
          </w:p>
        </w:tc>
      </w:tr>
      <w:tr w:rsidR="00406140" w14:paraId="22CD99E8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915C" w14:textId="77777777" w:rsidR="00406140" w:rsidRDefault="00406140">
            <w:r>
              <w:t>Agentic system — decides next step, calls tools, holds state, recovers from errors, hands off to a human (not a one-shot call or plain RAG)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7D23" w14:textId="77777777" w:rsidR="00406140" w:rsidRDefault="00406140">
            <w:r>
              <w:t>LangGraph state machine: plan → parallel research → synthesize; tool calls; threaded state + MemorySaver checkpointer; per-step try/except recovery; user-gated review and download.</w:t>
            </w:r>
          </w:p>
        </w:tc>
      </w:tr>
      <w:tr w:rsidR="00406140" w14:paraId="6C2CA08C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2C3A" w14:textId="77777777" w:rsidR="00406140" w:rsidRDefault="00406140">
            <w:r>
              <w:t>Track 2 — LangChain + LangGraph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8546" w14:textId="77777777" w:rsidR="00406140" w:rsidRDefault="00406140">
            <w:r>
              <w:t>Typed StateGraph (AgentState), Send fan-out, conditional edges, with_structured_output, @tool web search, MemorySaver checkpointer.</w:t>
            </w:r>
          </w:p>
        </w:tc>
      </w:tr>
      <w:tr w:rsidR="00406140" w14:paraId="4F2D34EA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1E10" w14:textId="77777777" w:rsidR="00406140" w:rsidRDefault="00406140">
            <w:r>
              <w:t>Use Nebius Token Factory for at least one model call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07EE" w14:textId="77777777" w:rsidR="00406140" w:rsidRDefault="00406140">
            <w:r>
              <w:t>Every model call (plan, extract, synthesize) runs through ChatOpenAI on the Nebius OpenAI-compatible endpoint; default model meta-llama/Llama-3.3-70B-Instruct.</w:t>
            </w:r>
          </w:p>
        </w:tc>
      </w:tr>
      <w:tr w:rsidR="00406140" w14:paraId="30186B13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CDCD" w14:textId="77777777" w:rsidR="00406140" w:rsidRDefault="00406140">
            <w:r>
              <w:t>Takes a company or product name as input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5FC9" w14:textId="77777777" w:rsidR="00406140" w:rsidRDefault="00406140">
            <w:r>
              <w:t>CLI argument, Streamlit text input, or run_analysis(target) library call.</w:t>
            </w:r>
          </w:p>
        </w:tc>
      </w:tr>
      <w:tr w:rsidR="00406140" w14:paraId="7AEA7EA6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9590" w14:textId="77777777" w:rsidR="00406140" w:rsidRDefault="00406140">
            <w:r>
              <w:t>Autonomously researches competitors via web search and document retrieval tools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597A" w14:textId="77777777" w:rsidR="00406140" w:rsidRDefault="00406140">
            <w:r>
              <w:t>Planner selects N direct competitors, fanned out in parallel; each researched with 4 web_search (Tavily) queries plus search_local_docs BM25 retrieval over local files (.txt/.md/.pdf); fetch_document reads a full page/PDF by URL. Any local file actually used is listed in the briefing and shown in the UI (document provenance).</w:t>
            </w:r>
          </w:p>
        </w:tc>
      </w:tr>
      <w:tr w:rsidR="00406140" w14:paraId="29B7F12A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A4B6" w14:textId="77777777" w:rsidR="00406140" w:rsidRDefault="00406140">
            <w:r>
              <w:t>Extracts pricing, features, positioning, recent news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3570" w14:textId="77777777" w:rsidR="00406140" w:rsidRDefault="00406140">
            <w:r>
              <w:t>Structured CompetitorInsight captures positioning, pricing (+ numeric price_points), key_features, recent_news, metrics, strengths, weaknesses.</w:t>
            </w:r>
          </w:p>
        </w:tc>
      </w:tr>
      <w:tr w:rsidR="00406140" w14:paraId="3EB97E12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AC2E" w14:textId="77777777" w:rsidR="00406140" w:rsidRDefault="00406140">
            <w:r>
              <w:t>Produces a structured competitive analysis briefing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2A25" w14:textId="77777777" w:rsidR="00406140" w:rsidRDefault="00406140">
            <w:r>
              <w:t>Synthesis node writes an executive briefing with comparison table and a sources appendix (markdown, downloadable).</w:t>
            </w:r>
          </w:p>
        </w:tc>
      </w:tr>
      <w:tr w:rsidR="00406140" w14:paraId="17A8037B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4DF4" w14:textId="77777777" w:rsidR="00406140" w:rsidRDefault="00406140">
            <w:r>
              <w:t>Sample output for 2–3 competitors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708F" w14:textId="77777777" w:rsidR="00406140" w:rsidRDefault="00406140">
            <w:r>
              <w:t>sample_output/apple-competitive-briefing.md covers Apple vs Samsung, Google and Microsoft with live citations.</w:t>
            </w:r>
          </w:p>
        </w:tc>
      </w:tr>
      <w:tr w:rsidR="00406140" w14:paraId="5D6B1E2C" w14:textId="77777777" w:rsidTr="00406140">
        <w:tblPrEx>
          <w:tblCellMar>
            <w:top w:w="0" w:type="dxa"/>
            <w:bottom w:w="0" w:type="dxa"/>
          </w:tblCellMar>
        </w:tblPrEx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3DE2" w14:textId="77777777" w:rsidR="00406140" w:rsidRDefault="00406140">
            <w:r>
              <w:lastRenderedPageBreak/>
              <w:t>Deliverable: working agent + sample output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D" w14:textId="77777777" w:rsidR="00406140" w:rsidRDefault="00406140">
            <w:r>
              <w:t>Runs via Streamlit UI and CLI; bundled demo and sample briefing included.</w:t>
            </w:r>
          </w:p>
        </w:tc>
      </w:tr>
    </w:tbl>
    <w:p w14:paraId="35A7465D" w14:textId="77777777" w:rsidR="00B12CD4" w:rsidRDefault="00000000">
      <w:pPr>
        <w:pStyle w:val="Heading1"/>
      </w:pPr>
      <w:r>
        <w:t>2. The Primer — One-liner</w:t>
      </w:r>
    </w:p>
    <w:p w14:paraId="6D4337EC" w14:textId="586BAF43" w:rsidR="00B12CD4" w:rsidRDefault="00406140">
      <w:r w:rsidRPr="00406140">
        <w:rPr>
          <w:i/>
          <w:iCs/>
        </w:rPr>
        <w:t>The Market Research Agent enables product and business leaders to generate executive-ready, source-backed competitor analyses in minutes, reducing hours of manual market research to an automated, repeatable process.</w:t>
      </w:r>
    </w:p>
    <w:p w14:paraId="46C54648" w14:textId="77777777" w:rsidR="00B12CD4" w:rsidRDefault="00000000">
      <w:pPr>
        <w:pStyle w:val="Heading1"/>
      </w:pPr>
      <w:r>
        <w:t>3. The Framework</w:t>
      </w:r>
    </w:p>
    <w:p w14:paraId="19260137" w14:textId="77777777" w:rsidR="00B12CD4" w:rsidRDefault="00000000">
      <w:r>
        <w:t>Each field is decided explicitly so nothing about the agent’s control flow, state, limits or failure behavior is hand-waved.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B12CD4" w14:paraId="7861A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5247" w14:textId="77777777" w:rsidR="00B12CD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4995" w14:textId="77777777" w:rsidR="00B12CD4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12CD4" w14:paraId="6A7FB7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263A" w14:textId="77777777" w:rsidR="00B12CD4" w:rsidRDefault="00000000">
            <w:r>
              <w:rPr>
                <w:b/>
                <w:bCs/>
              </w:rPr>
              <w:t>Agent goal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571D" w14:textId="594F67D8" w:rsidR="00B12CD4" w:rsidRDefault="00000000">
            <w:pPr>
              <w:spacing w:after="20"/>
            </w:pPr>
            <w:r>
              <w:t xml:space="preserve">Take a company </w:t>
            </w:r>
            <w:r w:rsidR="00406140">
              <w:t>name</w:t>
            </w:r>
            <w:r>
              <w:t xml:space="preserve"> and autonomously produce a structured, sourced competitive-analysis briefing (positioning, pricing, features, recent news) with comparison charts.</w:t>
            </w:r>
          </w:p>
        </w:tc>
      </w:tr>
      <w:tr w:rsidR="00B12CD4" w14:paraId="42E773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7371" w14:textId="77777777" w:rsidR="00B12CD4" w:rsidRDefault="00000000">
            <w:r>
              <w:rPr>
                <w:b/>
                <w:bCs/>
              </w:rPr>
              <w:t>Where people use it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7B49" w14:textId="77777777" w:rsidR="00B12CD4" w:rsidRDefault="00000000">
            <w:pPr>
              <w:spacing w:after="20"/>
            </w:pPr>
            <w:r>
              <w:t>A Streamlit web app (Demo and Live modes). Also available as a CLI (python main.py "&lt;company&gt;") and as an importable library (run_analysis).</w:t>
            </w:r>
          </w:p>
        </w:tc>
      </w:tr>
      <w:tr w:rsidR="00B12CD4" w14:paraId="3D081E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1AF5" w14:textId="77777777" w:rsidR="00B12CD4" w:rsidRDefault="00000000">
            <w:r>
              <w:rPr>
                <w:b/>
                <w:bCs/>
              </w:rPr>
              <w:t>Steps it takes, in order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034A" w14:textId="77777777" w:rsidR="00B12CD4" w:rsidRDefault="00000000">
            <w:pPr>
              <w:spacing w:after="20"/>
            </w:pPr>
            <w:r>
              <w:t>1. Plan — Claude/Nebius selects the N most relevant direct competitors.</w:t>
            </w:r>
          </w:p>
          <w:p w14:paraId="3D4C295D" w14:textId="77777777" w:rsidR="00B12CD4" w:rsidRDefault="00000000">
            <w:pPr>
              <w:spacing w:after="20"/>
            </w:pPr>
            <w:r>
              <w:t>2. Dispatch — fan out one research branch per competitor (parallel).</w:t>
            </w:r>
          </w:p>
          <w:p w14:paraId="2DDBBBD0" w14:textId="77777777" w:rsidR="00B12CD4" w:rsidRDefault="00000000">
            <w:pPr>
              <w:spacing w:after="20"/>
            </w:pPr>
            <w:r>
              <w:t>3. Research — 4 web searches each (pricing, features, positioning, news) + local-doc retrieval.</w:t>
            </w:r>
          </w:p>
          <w:p w14:paraId="61C0EB09" w14:textId="77777777" w:rsidR="00B12CD4" w:rsidRDefault="00000000">
            <w:pPr>
              <w:spacing w:after="20"/>
            </w:pPr>
            <w:r>
              <w:t>4. Extract — turn evidence into a structured CompetitorInsight.</w:t>
            </w:r>
          </w:p>
          <w:p w14:paraId="41059541" w14:textId="77777777" w:rsidR="00B12CD4" w:rsidRDefault="00000000">
            <w:pPr>
              <w:spacing w:after="20"/>
            </w:pPr>
            <w:r>
              <w:t>5. Merge — concurrency-safe reducers collect insights + sources.</w:t>
            </w:r>
          </w:p>
          <w:p w14:paraId="0E3BC86A" w14:textId="77777777" w:rsidR="00B12CD4" w:rsidRDefault="00000000">
            <w:pPr>
              <w:spacing w:after="20"/>
            </w:pPr>
            <w:r>
              <w:t>6. Synthesize — write the executive briefing, comparison table, sources.</w:t>
            </w:r>
          </w:p>
          <w:p w14:paraId="26845045" w14:textId="77777777" w:rsidR="00B12CD4" w:rsidRDefault="00000000">
            <w:pPr>
              <w:spacing w:after="20"/>
            </w:pPr>
            <w:r>
              <w:t>7. Present — render charts, cards and briefing; user reviews and downloads.</w:t>
            </w:r>
          </w:p>
        </w:tc>
      </w:tr>
      <w:tr w:rsidR="00B12CD4" w14:paraId="7BBE44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310D" w14:textId="77777777" w:rsidR="00B12CD4" w:rsidRDefault="00000000">
            <w:r>
              <w:rPr>
                <w:b/>
                <w:bCs/>
              </w:rPr>
              <w:t>What it can actually do (tools)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C2FF" w14:textId="77777777" w:rsidR="00B12CD4" w:rsidRDefault="00000000">
            <w:pPr>
              <w:spacing w:after="20"/>
            </w:pPr>
            <w:r>
              <w:t>web_search (Tavily) — live web search. READ.</w:t>
            </w:r>
          </w:p>
          <w:p w14:paraId="76089377" w14:textId="77777777" w:rsidR="00B12CD4" w:rsidRDefault="00000000">
            <w:pPr>
              <w:spacing w:after="20"/>
            </w:pPr>
            <w:r>
              <w:t>fetch_document(url) — read a full web page or PDF. READ.</w:t>
            </w:r>
          </w:p>
          <w:p w14:paraId="420E2C8C" w14:textId="77777777" w:rsidR="00B12CD4" w:rsidRDefault="00000000">
            <w:pPr>
              <w:spacing w:after="20"/>
            </w:pPr>
            <w:r>
              <w:t>search_local_docs(query) — BM25 retrieval over local files in docs/. READ.</w:t>
            </w:r>
          </w:p>
          <w:p w14:paraId="34CFDB7D" w14:textId="77777777" w:rsidR="00B12CD4" w:rsidRDefault="00000000">
            <w:pPr>
              <w:spacing w:after="20"/>
            </w:pPr>
            <w:r>
              <w:t>LLM plan / extract / synthesize (Nebius) — reasons over evidence. READ / compute.</w:t>
            </w:r>
          </w:p>
          <w:p w14:paraId="25242214" w14:textId="77777777" w:rsidR="00B12CD4" w:rsidRDefault="00000000">
            <w:pPr>
              <w:spacing w:after="20"/>
            </w:pPr>
            <w:r>
              <w:t>Render charts + cards (Plotly) — display only. READ.</w:t>
            </w:r>
          </w:p>
          <w:p w14:paraId="763C20AB" w14:textId="77777777" w:rsidR="00B12CD4" w:rsidRDefault="00000000">
            <w:pPr>
              <w:spacing w:after="20"/>
            </w:pPr>
            <w:r>
              <w:t>Save / download briefing (.md) — creates a file. WRITE (user-initiated).</w:t>
            </w:r>
          </w:p>
        </w:tc>
      </w:tr>
      <w:tr w:rsidR="00B12CD4" w14:paraId="7A5DCF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DAF8" w14:textId="77777777" w:rsidR="00B12CD4" w:rsidRDefault="00000000">
            <w:r>
              <w:rPr>
                <w:b/>
                <w:bCs/>
              </w:rPr>
              <w:t>What it needs to remember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4152" w14:textId="77777777" w:rsidR="00B12CD4" w:rsidRDefault="00000000">
            <w:pPr>
              <w:spacing w:after="20"/>
            </w:pPr>
            <w:r>
              <w:t xml:space="preserve">Within a run, LangGraph threads AgentState (target, chosen competitors, accumulated insights, sources, errors, docs_used) across nodes; a MemorySaver checkpointer keyed by thread_id </w:t>
            </w:r>
            <w:r>
              <w:lastRenderedPageBreak/>
              <w:t>persists that state so a run can be paused/resumed. The Streamlit session holds the last result. No cross-user persistent store.</w:t>
            </w:r>
          </w:p>
        </w:tc>
      </w:tr>
      <w:tr w:rsidR="00B12CD4" w14:paraId="66B93FD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37E7" w14:textId="77777777" w:rsidR="00B12CD4" w:rsidRDefault="00000000">
            <w:r>
              <w:rPr>
                <w:b/>
                <w:bCs/>
              </w:rPr>
              <w:lastRenderedPageBreak/>
              <w:t>What it should never do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A029" w14:textId="77777777" w:rsidR="00B12CD4" w:rsidRDefault="00000000">
            <w:pPr>
              <w:spacing w:after="20"/>
            </w:pPr>
            <w:r>
              <w:t>Never fabricate numbers or facts absent from the sources; never send, post, pay, or publish anywhere; never auto-save without the user — the only write (download) is an explicit human action.</w:t>
            </w:r>
          </w:p>
        </w:tc>
      </w:tr>
      <w:tr w:rsidR="00B12CD4" w14:paraId="3CCA98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6AE1" w14:textId="77777777" w:rsidR="00B12CD4" w:rsidRDefault="00000000">
            <w:r>
              <w:rPr>
                <w:b/>
                <w:bCs/>
              </w:rPr>
              <w:t>Human-in-the-loop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2E07" w14:textId="77777777" w:rsidR="00B12CD4" w:rsidRDefault="00000000">
            <w:pPr>
              <w:spacing w:after="20"/>
            </w:pPr>
            <w:r>
              <w:t>The user triggers every run, then reviews the charts, competitor cards and briefing before the single write (download/save). Extensible with a LangGraph interrupt before synthesis to approve the chosen competitor list.</w:t>
            </w:r>
          </w:p>
        </w:tc>
      </w:tr>
      <w:tr w:rsidR="00B12CD4" w14:paraId="2EC5CF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337B" w14:textId="77777777" w:rsidR="00B12CD4" w:rsidRDefault="00000000">
            <w:r>
              <w:rPr>
                <w:b/>
                <w:bCs/>
              </w:rPr>
              <w:t>What happens when something breaks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D512" w14:textId="77777777" w:rsidR="00B12CD4" w:rsidRDefault="00000000">
            <w:pPr>
              <w:spacing w:after="20"/>
            </w:pPr>
            <w:r>
              <w:t>A failed search is caught, logged, and skipped so research continues on remaining evidence. A failed or truncated extraction is caught per-competitor and replaced with a placeholder insight plus a recorded error, so the whole run still completes. Non-fatal issue counts surface in the UI.</w:t>
            </w:r>
          </w:p>
        </w:tc>
      </w:tr>
      <w:tr w:rsidR="00B12CD4" w14:paraId="7DB1E6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06FE" w14:textId="77777777" w:rsidR="00B12CD4" w:rsidRDefault="00000000">
            <w:r>
              <w:rPr>
                <w:b/>
                <w:bCs/>
              </w:rPr>
              <w:t>How you know it worked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283A" w14:textId="564FAE9F" w:rsidR="00B12CD4" w:rsidRDefault="00000000">
            <w:pPr>
              <w:spacing w:after="20"/>
            </w:pPr>
            <w:r>
              <w:t>A user gets a sourced briefing covering the requested competitors, with populated pricing and positioning, in a few minutes, that they would actually share with their team.</w:t>
            </w:r>
          </w:p>
        </w:tc>
      </w:tr>
    </w:tbl>
    <w:p w14:paraId="2CE692E1" w14:textId="77777777" w:rsidR="00B12CD4" w:rsidRDefault="00000000">
      <w:pPr>
        <w:pStyle w:val="Heading1"/>
      </w:pPr>
      <w:r>
        <w:t>4. Build Track</w:t>
      </w:r>
    </w:p>
    <w:p w14:paraId="249D8BB2" w14:textId="77777777" w:rsidR="00B12CD4" w:rsidRDefault="00000000">
      <w:r>
        <w:t>The framework above is identical regardless of track; the track only determines implementation. This project uses Track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B12CD4" w14:paraId="1E967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E9DB" w14:textId="77777777" w:rsidR="00B12CD4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4742" w14:textId="77777777" w:rsidR="00B12CD4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B12CD4" w14:paraId="245458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844D" w14:textId="77777777" w:rsidR="00B12CD4" w:rsidRDefault="00000000">
            <w:r>
              <w:rPr>
                <w:b/>
                <w:bCs/>
              </w:rPr>
              <w:t>Track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44DA" w14:textId="77777777" w:rsidR="00B12CD4" w:rsidRDefault="00000000">
            <w:pPr>
              <w:spacing w:after="20"/>
            </w:pPr>
            <w:r>
              <w:t>Track 2 — code-heavy, LangChain + LangGraph (Python).</w:t>
            </w:r>
          </w:p>
        </w:tc>
      </w:tr>
      <w:tr w:rsidR="00B12CD4" w14:paraId="43C9D7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68D9" w14:textId="77777777" w:rsidR="00B12CD4" w:rsidRDefault="00000000">
            <w:r>
              <w:rPr>
                <w:b/>
                <w:bCs/>
              </w:rPr>
              <w:t>Why this track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2F5D" w14:textId="77777777" w:rsidR="00B12CD4" w:rsidRDefault="00000000">
            <w:pPr>
              <w:spacing w:after="20"/>
            </w:pPr>
            <w:r>
              <w:t>The agent has real multi-step control flow, parallel fan-out and accumulating state — things n8n cannot express cleanly. LangGraph gives explicit nodes, edges and checkpointing.</w:t>
            </w:r>
          </w:p>
        </w:tc>
      </w:tr>
      <w:tr w:rsidR="00B12CD4" w14:paraId="4498AB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E13D" w14:textId="77777777" w:rsidR="00B12CD4" w:rsidRDefault="00000000">
            <w:r>
              <w:rPr>
                <w:b/>
                <w:bCs/>
              </w:rPr>
              <w:t>Model provider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B47B" w14:textId="77777777" w:rsidR="00B12CD4" w:rsidRDefault="00000000">
            <w:pPr>
              <w:spacing w:after="20"/>
            </w:pPr>
            <w:r>
              <w:t>Nebius Token Factory (OpenAI-compatible). ChatOpenAI is pointed at the Nebius base URL; the model is configurable (default Llama-3.3-70B-Instruct; Qwen2.5-72B recommended for strict JSON).</w:t>
            </w:r>
          </w:p>
        </w:tc>
      </w:tr>
      <w:tr w:rsidR="00B12CD4" w14:paraId="5400C8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6363" w14:textId="77777777" w:rsidR="00B12CD4" w:rsidRDefault="00000000">
            <w:r>
              <w:rPr>
                <w:b/>
                <w:bCs/>
              </w:rPr>
              <w:t>Key building blocks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A0F6" w14:textId="77777777" w:rsidR="00B12CD4" w:rsidRDefault="00000000">
            <w:pPr>
              <w:spacing w:after="20"/>
            </w:pPr>
            <w:r>
              <w:t>LangGraph StateGraph + Send, MemorySaver checkpointer, LangChain @tool, with_structured_output (Pydantic schemas), Streamlit + Plotly front end.</w:t>
            </w:r>
          </w:p>
        </w:tc>
      </w:tr>
      <w:tr w:rsidR="00B12CD4" w14:paraId="554F3D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5725" w14:textId="77777777" w:rsidR="00B12CD4" w:rsidRDefault="00000000">
            <w:r>
              <w:rPr>
                <w:b/>
                <w:bCs/>
              </w:rPr>
              <w:t>Run it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FDD0" w14:textId="77777777" w:rsidR="00B12CD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pip install -r requirements.txt</w:t>
            </w:r>
          </w:p>
          <w:p w14:paraId="7BE0C018" w14:textId="77777777" w:rsidR="00B12CD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streamlit run app.py    (Demo mode needs no keys)</w:t>
            </w:r>
          </w:p>
          <w:p w14:paraId="78364703" w14:textId="77777777" w:rsidR="00B12CD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python main.py "Notion"    (CLI; writes briefings/&lt;name&gt;-&lt;date&gt;.md)</w:t>
            </w:r>
          </w:p>
        </w:tc>
      </w:tr>
    </w:tbl>
    <w:p w14:paraId="5BF3168B" w14:textId="77777777" w:rsidR="00B12CD4" w:rsidRDefault="00000000">
      <w:pPr>
        <w:pStyle w:val="Heading1"/>
      </w:pPr>
      <w:r>
        <w:t>5. Architecture at a Glance</w:t>
      </w:r>
    </w:p>
    <w:p w14:paraId="17B4BDF2" w14:textId="77777777" w:rsidR="00B12CD4" w:rsidRDefault="00000000">
      <w:r>
        <w:rPr>
          <w:b/>
          <w:bCs/>
        </w:rPr>
        <w:t>Control flow (LangGraph):</w:t>
      </w:r>
    </w:p>
    <w:p w14:paraId="0BE7B287" w14:textId="77777777" w:rsidR="00B12CD4" w:rsidRDefault="00000000">
      <w:r>
        <w:rPr>
          <w:rFonts w:ascii="Consolas" w:eastAsia="Consolas" w:hAnsi="Consolas" w:cs="Consolas"/>
          <w:sz w:val="19"/>
          <w:szCs w:val="19"/>
        </w:rPr>
        <w:lastRenderedPageBreak/>
        <w:t>START → plan_competitors → [research_competitor × N in parallel] → synthesize_briefing → END</w:t>
      </w:r>
    </w:p>
    <w:p w14:paraId="52B88EB4" w14:textId="77777777" w:rsidR="00B12CD4" w:rsidRDefault="00000000">
      <w:pPr>
        <w:spacing w:before="120"/>
      </w:pPr>
      <w:r>
        <w:rPr>
          <w:b/>
          <w:bCs/>
        </w:rPr>
        <w:t>Repository layout:</w:t>
      </w:r>
    </w:p>
    <w:p w14:paraId="0D4768EF" w14:textId="77777777" w:rsidR="00B12CD4" w:rsidRDefault="00000000">
      <w:pPr>
        <w:pStyle w:val="ListParagraph"/>
        <w:numPr>
          <w:ilvl w:val="0"/>
          <w:numId w:val="2"/>
        </w:numPr>
      </w:pPr>
      <w:r>
        <w:t>app.py — Streamlit UI (mode-aware charts, cards, briefing)</w:t>
      </w:r>
    </w:p>
    <w:p w14:paraId="07914EA0" w14:textId="77777777" w:rsidR="00B12CD4" w:rsidRDefault="00000000">
      <w:pPr>
        <w:pStyle w:val="ListParagraph"/>
        <w:numPr>
          <w:ilvl w:val="0"/>
          <w:numId w:val="2"/>
        </w:numPr>
      </w:pPr>
      <w:r>
        <w:t>main.py — CLI entry point</w:t>
      </w:r>
    </w:p>
    <w:p w14:paraId="6C8213A2" w14:textId="77777777" w:rsidR="00B12CD4" w:rsidRDefault="00000000">
      <w:pPr>
        <w:pStyle w:val="ListParagraph"/>
        <w:numPr>
          <w:ilvl w:val="0"/>
          <w:numId w:val="2"/>
        </w:numPr>
      </w:pPr>
      <w:r>
        <w:t>competitor_agent/graph.py — the LangGraph state machine + nodes</w:t>
      </w:r>
    </w:p>
    <w:p w14:paraId="553820F1" w14:textId="77777777" w:rsidR="00B12CD4" w:rsidRDefault="00000000">
      <w:pPr>
        <w:pStyle w:val="ListParagraph"/>
        <w:numPr>
          <w:ilvl w:val="0"/>
          <w:numId w:val="2"/>
        </w:numPr>
      </w:pPr>
      <w:r>
        <w:t>competitor_agent/state.py — AgentState + Pydantic schemas (CompetitorInsight, PricePoint, Metric)</w:t>
      </w:r>
    </w:p>
    <w:p w14:paraId="65549763" w14:textId="77777777" w:rsidR="00B12CD4" w:rsidRDefault="00000000">
      <w:pPr>
        <w:pStyle w:val="ListParagraph"/>
        <w:numPr>
          <w:ilvl w:val="0"/>
          <w:numId w:val="2"/>
        </w:numPr>
      </w:pPr>
      <w:r>
        <w:t>competitor_agent/tools.py — tools: web_search (Tavily), fetch_document, search_local_docs</w:t>
      </w:r>
    </w:p>
    <w:p w14:paraId="7940A8FF" w14:textId="77777777" w:rsidR="00B12CD4" w:rsidRDefault="00000000">
      <w:pPr>
        <w:pStyle w:val="ListParagraph"/>
        <w:numPr>
          <w:ilvl w:val="0"/>
          <w:numId w:val="2"/>
        </w:numPr>
      </w:pPr>
      <w:r>
        <w:t>competitor_agent/prompts.py — prompt templates</w:t>
      </w:r>
    </w:p>
    <w:p w14:paraId="40A03E64" w14:textId="77777777" w:rsidR="00B12CD4" w:rsidRDefault="00000000">
      <w:pPr>
        <w:pStyle w:val="ListParagraph"/>
        <w:numPr>
          <w:ilvl w:val="0"/>
          <w:numId w:val="2"/>
        </w:numPr>
      </w:pPr>
      <w:r>
        <w:t>competitor_agent/demo_data.py — data behind the no-key demo</w:t>
      </w:r>
    </w:p>
    <w:p w14:paraId="5E8650A0" w14:textId="77777777" w:rsidR="00B12CD4" w:rsidRDefault="00000000">
      <w:pPr>
        <w:pStyle w:val="ListParagraph"/>
        <w:numPr>
          <w:ilvl w:val="0"/>
          <w:numId w:val="2"/>
        </w:numPr>
      </w:pPr>
      <w:r>
        <w:t>sample_output/apple-competitive-briefing.md — sample deliverable</w:t>
      </w:r>
    </w:p>
    <w:p w14:paraId="61D00335" w14:textId="77777777" w:rsidR="00B12CD4" w:rsidRDefault="00000000">
      <w:pPr>
        <w:pStyle w:val="Heading1"/>
      </w:pPr>
      <w:r>
        <w:t>6. Sample Output</w:t>
      </w:r>
    </w:p>
    <w:p w14:paraId="0417F67A" w14:textId="77777777" w:rsidR="00B12CD4" w:rsidRDefault="00000000">
      <w:r>
        <w:t>A real briefing produced by this workflow ships in sample_output/apple-competitive-briefing.md: Apple analyzed against Samsung, Google and Microsoft, with an executive summary, per-competitor deep dives, a comparison table, strategic implications, and a cited sources list. In Live mode the same structure is generated for any company the user enters.</w:t>
      </w:r>
    </w:p>
    <w:sectPr w:rsidR="00B12C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4F3B4" w14:textId="77777777" w:rsidR="00C06F31" w:rsidRDefault="00C06F31">
      <w:r>
        <w:separator/>
      </w:r>
    </w:p>
  </w:endnote>
  <w:endnote w:type="continuationSeparator" w:id="0">
    <w:p w14:paraId="40F00984" w14:textId="77777777" w:rsidR="00C06F31" w:rsidRDefault="00C0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B58C" w14:textId="77777777" w:rsidR="00B12CD4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0614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A7A97" w14:textId="77777777" w:rsidR="00C06F31" w:rsidRDefault="00C06F31">
      <w:r>
        <w:separator/>
      </w:r>
    </w:p>
  </w:footnote>
  <w:footnote w:type="continuationSeparator" w:id="0">
    <w:p w14:paraId="279DD79B" w14:textId="77777777" w:rsidR="00C06F31" w:rsidRDefault="00C06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1A697" w14:textId="77777777" w:rsidR="00B12CD4" w:rsidRDefault="00000000">
    <w:pPr>
      <w:jc w:val="right"/>
    </w:pPr>
    <w:r>
      <w:rPr>
        <w:color w:val="888888"/>
        <w:sz w:val="16"/>
        <w:szCs w:val="16"/>
      </w:rPr>
      <w:t>Market Research Agent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62DAA"/>
    <w:multiLevelType w:val="hybridMultilevel"/>
    <w:tmpl w:val="6EC2A5B2"/>
    <w:lvl w:ilvl="0" w:tplc="1D64E530">
      <w:start w:val="1"/>
      <w:numFmt w:val="bullet"/>
      <w:lvlText w:val="●"/>
      <w:lvlJc w:val="left"/>
      <w:pPr>
        <w:ind w:left="720" w:hanging="360"/>
      </w:pPr>
    </w:lvl>
    <w:lvl w:ilvl="1" w:tplc="0D0A8586">
      <w:start w:val="1"/>
      <w:numFmt w:val="bullet"/>
      <w:lvlText w:val="○"/>
      <w:lvlJc w:val="left"/>
      <w:pPr>
        <w:ind w:left="1440" w:hanging="360"/>
      </w:pPr>
    </w:lvl>
    <w:lvl w:ilvl="2" w:tplc="09B60726">
      <w:start w:val="1"/>
      <w:numFmt w:val="bullet"/>
      <w:lvlText w:val="■"/>
      <w:lvlJc w:val="left"/>
      <w:pPr>
        <w:ind w:left="2160" w:hanging="360"/>
      </w:pPr>
    </w:lvl>
    <w:lvl w:ilvl="3" w:tplc="A76C73DC">
      <w:start w:val="1"/>
      <w:numFmt w:val="bullet"/>
      <w:lvlText w:val="●"/>
      <w:lvlJc w:val="left"/>
      <w:pPr>
        <w:ind w:left="2880" w:hanging="360"/>
      </w:pPr>
    </w:lvl>
    <w:lvl w:ilvl="4" w:tplc="4A0E90BE">
      <w:start w:val="1"/>
      <w:numFmt w:val="bullet"/>
      <w:lvlText w:val="○"/>
      <w:lvlJc w:val="left"/>
      <w:pPr>
        <w:ind w:left="3600" w:hanging="360"/>
      </w:pPr>
    </w:lvl>
    <w:lvl w:ilvl="5" w:tplc="6716569C">
      <w:start w:val="1"/>
      <w:numFmt w:val="bullet"/>
      <w:lvlText w:val="■"/>
      <w:lvlJc w:val="left"/>
      <w:pPr>
        <w:ind w:left="4320" w:hanging="360"/>
      </w:pPr>
    </w:lvl>
    <w:lvl w:ilvl="6" w:tplc="11BA651C">
      <w:start w:val="1"/>
      <w:numFmt w:val="bullet"/>
      <w:lvlText w:val="●"/>
      <w:lvlJc w:val="left"/>
      <w:pPr>
        <w:ind w:left="5040" w:hanging="360"/>
      </w:pPr>
    </w:lvl>
    <w:lvl w:ilvl="7" w:tplc="52A26480">
      <w:start w:val="1"/>
      <w:numFmt w:val="bullet"/>
      <w:lvlText w:val="●"/>
      <w:lvlJc w:val="left"/>
      <w:pPr>
        <w:ind w:left="5760" w:hanging="360"/>
      </w:pPr>
    </w:lvl>
    <w:lvl w:ilvl="8" w:tplc="E3FCB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A46EE6"/>
    <w:multiLevelType w:val="hybridMultilevel"/>
    <w:tmpl w:val="5D3C529A"/>
    <w:lvl w:ilvl="0" w:tplc="62A85756">
      <w:start w:val="1"/>
      <w:numFmt w:val="bullet"/>
      <w:lvlText w:val="•"/>
      <w:lvlJc w:val="left"/>
      <w:pPr>
        <w:ind w:left="520" w:hanging="280"/>
      </w:pPr>
    </w:lvl>
    <w:lvl w:ilvl="1" w:tplc="ED66F714">
      <w:numFmt w:val="decimal"/>
      <w:lvlText w:val=""/>
      <w:lvlJc w:val="left"/>
    </w:lvl>
    <w:lvl w:ilvl="2" w:tplc="5C6E84CA">
      <w:numFmt w:val="decimal"/>
      <w:lvlText w:val=""/>
      <w:lvlJc w:val="left"/>
    </w:lvl>
    <w:lvl w:ilvl="3" w:tplc="AF8AC882">
      <w:numFmt w:val="decimal"/>
      <w:lvlText w:val=""/>
      <w:lvlJc w:val="left"/>
    </w:lvl>
    <w:lvl w:ilvl="4" w:tplc="A40AA22C">
      <w:numFmt w:val="decimal"/>
      <w:lvlText w:val=""/>
      <w:lvlJc w:val="left"/>
    </w:lvl>
    <w:lvl w:ilvl="5" w:tplc="0C36D73E">
      <w:numFmt w:val="decimal"/>
      <w:lvlText w:val=""/>
      <w:lvlJc w:val="left"/>
    </w:lvl>
    <w:lvl w:ilvl="6" w:tplc="03CA9D98">
      <w:numFmt w:val="decimal"/>
      <w:lvlText w:val=""/>
      <w:lvlJc w:val="left"/>
    </w:lvl>
    <w:lvl w:ilvl="7" w:tplc="7CA402A0">
      <w:numFmt w:val="decimal"/>
      <w:lvlText w:val=""/>
      <w:lvlJc w:val="left"/>
    </w:lvl>
    <w:lvl w:ilvl="8" w:tplc="F33E1E9E">
      <w:numFmt w:val="decimal"/>
      <w:lvlText w:val=""/>
      <w:lvlJc w:val="left"/>
    </w:lvl>
  </w:abstractNum>
  <w:num w:numId="1" w16cid:durableId="1394625120">
    <w:abstractNumId w:val="0"/>
    <w:lvlOverride w:ilvl="0">
      <w:startOverride w:val="1"/>
    </w:lvlOverride>
  </w:num>
  <w:num w:numId="2" w16cid:durableId="1095633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CD4"/>
    <w:rsid w:val="00406140"/>
    <w:rsid w:val="00525767"/>
    <w:rsid w:val="00B12CD4"/>
    <w:rsid w:val="00C0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6547"/>
  <w15:docId w15:val="{6E64EB41-3460-401A-9C09-3B75FE58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9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3864"/>
      <w:sz w:val="46"/>
      <w:szCs w:val="4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Sudhir Nair</cp:lastModifiedBy>
  <cp:revision>2</cp:revision>
  <dcterms:created xsi:type="dcterms:W3CDTF">2026-06-16T15:12:00Z</dcterms:created>
  <dcterms:modified xsi:type="dcterms:W3CDTF">2026-06-16T19:43:00Z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436ceba6-4aef-45cc-a48c-5add6c218122</vt:lpwstr>
  </property>
</Properties>
</file>