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Calibri" w:hAnsi="Calibri"/>
          <w:b/>
          <w:i w:val="0"/>
          <w:color w:val="1F497D"/>
          <w:sz w:val="48"/>
        </w:rPr>
        <w:t>Apple 10-K Financial RAG Pipeline</w:t>
      </w:r>
    </w:p>
    <w:p>
      <w:pPr>
        <w:jc w:val="center"/>
      </w:pPr>
      <w:r>
        <w:rPr>
          <w:rFonts w:ascii="Calibri" w:hAnsi="Calibri"/>
          <w:b w:val="0"/>
          <w:i w:val="0"/>
          <w:color w:val="595959"/>
          <w:sz w:val="28"/>
        </w:rPr>
        <w:t>Project 2 — Financial Document Intelligence</w:t>
      </w:r>
    </w:p>
    <w:p>
      <w:pPr>
        <w:jc w:val="center"/>
      </w:pPr>
      <w:r>
        <w:rPr>
          <w:rFonts w:ascii="Calibri" w:hAnsi="Calibri"/>
          <w:b w:val="0"/>
          <w:i/>
          <w:color w:val="7F7F7F"/>
          <w:sz w:val="24"/>
        </w:rPr>
        <w:t>The Gen Academy  |  Week 2 RAG Project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1. Project Overview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project implements a Retrieval-Augmented Generation (RAG) pipeline over Apple's annual 10-K filing. Users ask natural-language questions about Apple's financials, risks, strategy, and legal disclosures. The pipeline retrieves the most relevant passages and uses a large language model to generate a grounded, cited answer.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system compares two chunking strategies and two retrieval configurations, producing a 2x2 evaluation grid that quantifies which approach answers financial questions most accurately.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1.1 Objectives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Ingest and index Apple's 10-K PDF using two chunking strategies (fixed-size and semantic)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Implement hybrid retrieval combining vector similarity (FAISS) and keyword search (BM25)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Apply optional cross-encoder reranking to improve answer quality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Evaluate all four conditions across 15 representative financial queries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Provide an interactive Streamlit chat UI for question answering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1.2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59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403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896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LLM (generation)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meta-llama/Llama-3.3-70B-Instruct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Answer generation via Nebius Token Factory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Embeddings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Qwen/Qwen3-Embedding-8B</w:t>
            </w:r>
          </w:p>
        </w:tc>
        <w:tc>
          <w:tcPr>
            <w:tcW w:type="dxa" w:w="489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Text vectorisation via Nebius Token Factory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Vector store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FAISS (faiss-cpu)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Fast similarity search, no SQLite dependency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Keyword search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BM25 (rank-bm25)</w:t>
            </w:r>
          </w:p>
        </w:tc>
        <w:tc>
          <w:tcPr>
            <w:tcW w:type="dxa" w:w="489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Exact keyword matching alongside vector search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Reranker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cross-encoder/ms-marco-MiniLM-L-6-v2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cross-encoder, no API key required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Chunking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LangChain RecursiveCharacterTextSplitter / SemanticChunker</w:t>
            </w:r>
          </w:p>
        </w:tc>
        <w:tc>
          <w:tcPr>
            <w:tcW w:type="dxa" w:w="489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 and semantic splitting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PDF parsing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PyPDF2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Text extraction from Apple 10-K PDF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UI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Streamlit</w:t>
            </w:r>
          </w:p>
        </w:tc>
        <w:tc>
          <w:tcPr>
            <w:tcW w:type="dxa" w:w="489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Interactive chat interface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2. Architecture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2.1 High-Level Pipeline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pipeline has a build phase (run once) and a query phase (run on every question).</w:t>
      </w:r>
    </w:p>
    <w:p>
      <w:pPr>
        <w:spacing w:before="160" w:after="40"/>
      </w:pPr>
      <w:r>
        <w:rPr>
          <w:rFonts w:ascii="Calibri" w:hAnsi="Calibri"/>
          <w:b/>
          <w:i w:val="0"/>
          <w:color w:val="4472C4"/>
          <w:sz w:val="22"/>
        </w:rPr>
        <w:t>Build Phase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Step 1 — Validate: </w:t>
      </w:r>
      <w:r>
        <w:rPr>
          <w:rFonts w:ascii="Calibri" w:hAnsi="Calibri"/>
          <w:b w:val="0"/>
          <w:i w:val="0"/>
          <w:sz w:val="22"/>
        </w:rPr>
        <w:t xml:space="preserve"> apple_10k.pdf is validated and confirmed present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Step 2 — Chunk &amp; Embed: </w:t>
      </w:r>
      <w:r>
        <w:rPr>
          <w:rFonts w:ascii="Calibri" w:hAnsi="Calibri"/>
          <w:b w:val="0"/>
          <w:i w:val="0"/>
          <w:sz w:val="22"/>
        </w:rPr>
        <w:t xml:space="preserve"> text is extracted from the PDF, split into chunks under two strategies, embedded via Nebius, and stored in two separate FAISS indices on disk</w:t>
      </w:r>
    </w:p>
    <w:p>
      <w:pPr>
        <w:spacing w:before="160" w:after="40"/>
      </w:pPr>
      <w:r>
        <w:rPr>
          <w:rFonts w:ascii="Calibri" w:hAnsi="Calibri"/>
          <w:b/>
          <w:i w:val="0"/>
          <w:color w:val="4472C4"/>
          <w:sz w:val="22"/>
        </w:rPr>
        <w:t>Query Phase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Retrieve: </w:t>
      </w:r>
      <w:r>
        <w:rPr>
          <w:rFonts w:ascii="Calibri" w:hAnsi="Calibri"/>
          <w:b w:val="0"/>
          <w:i w:val="0"/>
          <w:sz w:val="22"/>
        </w:rPr>
        <w:t xml:space="preserve"> the question is embedded via Nebius, searched against FAISS (vector similarity) and the full corpus (BM25 keyword), results fused via Reciprocal Rank Fusion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Rerank: </w:t>
      </w:r>
      <w:r>
        <w:rPr>
          <w:rFonts w:ascii="Calibri" w:hAnsi="Calibri"/>
          <w:b w:val="0"/>
          <w:i w:val="0"/>
          <w:sz w:val="22"/>
        </w:rPr>
        <w:t xml:space="preserve"> (optional) a local cross-encoder scores each (question, chunk) pair jointly and reorders the top-10, keeping the best 3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Generate: </w:t>
      </w:r>
      <w:r>
        <w:rPr>
          <w:rFonts w:ascii="Calibri" w:hAnsi="Calibri"/>
          <w:b w:val="0"/>
          <w:i w:val="0"/>
          <w:sz w:val="22"/>
        </w:rPr>
        <w:t xml:space="preserve"> the top chunks form a context window sent to the Nebius LLM with a strict system prompt requiring grounded, citation-backed answers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2.2 Chunking Strategies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Two strategies are compared, each stored in its own FAISS index. Switching strategy in the UI loads a different pre-built index — no re-chunking at query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584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Strategy</w:t>
            </w:r>
          </w:p>
        </w:tc>
        <w:tc>
          <w:tcPr>
            <w:tcW w:type="dxa" w:w="3456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Chunks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Avg Size</w:t>
            </w:r>
          </w:p>
        </w:tc>
        <w:tc>
          <w:tcPr>
            <w:tcW w:type="dxa" w:w="3456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Best For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RecursiveCharacterTextSplitter</w:t>
              <w:br/>
              <w:t>512 tokens, 50-token overlap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179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~1,616 chars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Numerical tables, short lookups</w:t>
            </w:r>
          </w:p>
        </w:tc>
      </w:tr>
      <w:tr>
        <w:tc>
          <w:tcPr>
            <w:tcW w:type="dxa" w:w="1584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</w:t>
            </w:r>
          </w:p>
        </w:tc>
        <w:tc>
          <w:tcPr>
            <w:tcW w:type="dxa" w:w="345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SemanticChunker</w:t>
              <w:br/>
              <w:t>Percentile breakpoint @ 95th</w:t>
            </w:r>
          </w:p>
        </w:tc>
        <w:tc>
          <w:tcPr>
            <w:tcW w:type="dxa" w:w="144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584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~4,221 chars</w:t>
            </w:r>
          </w:p>
        </w:tc>
        <w:tc>
          <w:tcPr>
            <w:tcW w:type="dxa" w:w="3456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Narrative, multi-paragraph reasoning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2.3 Hybrid Retrieval (Vector + BM25 + RRF)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query triggers two independent retrieval paths over the same corpus, merged before passing to the LLM.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Vector search: </w:t>
      </w:r>
      <w:r>
        <w:rPr>
          <w:rFonts w:ascii="Calibri" w:hAnsi="Calibri"/>
          <w:b w:val="0"/>
          <w:i w:val="0"/>
          <w:sz w:val="22"/>
        </w:rPr>
        <w:t xml:space="preserve"> embeds the query using Qwen/Qwen3-Embedding-8B via Nebius, searches the FAISS index for the top-10 nearest neighbours by cosine similarity. Captures semantic meaning.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BM25 keyword search: </w:t>
      </w:r>
      <w:r>
        <w:rPr>
          <w:rFonts w:ascii="Calibri" w:hAnsi="Calibri"/>
          <w:b w:val="0"/>
          <w:i w:val="0"/>
          <w:sz w:val="22"/>
        </w:rPr>
        <w:t xml:space="preserve"> tokenises the query and all corpus chunks, scores with BM25 Okapi (TF-IDF), returns top-20. Catches exact keyword matches that embeddings may miss.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sz w:val="22"/>
        </w:rPr>
        <w:t xml:space="preserve">Reciprocal Rank Fusion: </w:t>
      </w:r>
      <w:r>
        <w:rPr>
          <w:rFonts w:ascii="Calibri" w:hAnsi="Calibri"/>
          <w:b w:val="0"/>
          <w:i w:val="0"/>
          <w:sz w:val="22"/>
        </w:rPr>
        <w:t xml:space="preserve"> assigns each chunk a fused score of 1/(rank+1) from both lists. Chunks appearing high in both lists score highest. Top-10 proceed to generation.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Note: BM25 does not search the output of vector search. Both paths search the full corpus independently. The FAISS docstore holds raw text alongside the vectors, so BM25 reuses it without a separate data store.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2.4 Cross-Encoder Reranking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When enabled, cross-encoder/ms-marco-MiniLM-L-6-v2 scores each (question, chunk) pair jointly. Unlike the embedding model (which scores question and chunk independently), the cross-encoder reads both together for a more accurate relevance score. The top-3 chunks after reranking are sent to the LLM. Runs locally — no API call needed.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3. File Structure</w:t>
      </w:r>
    </w:p>
    <w:p>
      <w:pPr>
        <w:spacing w:after="120" w:before="120"/>
        <w:ind w:left="432"/>
        <w:shd w:val="clear" w:color="auto" w:fill="F2F2F2"/>
      </w:pPr>
      <w:r>
        <w:rPr>
          <w:rFonts w:ascii="Courier New" w:hAnsi="Courier New"/>
          <w:color w:val="1F1F1F"/>
          <w:sz w:val="18"/>
        </w:rPr>
        <w:t>project2-financial-rag/</w:t>
        <w:br/>
        <w:t>├── data/</w:t>
        <w:br/>
        <w:t>│   └── apple_10k.pdf          &lt;- Apple 2025 Form 10-K (input)</w:t>
        <w:br/>
        <w:t>├── faiss_fixed/               &lt;- FAISS index: 179 fixed-size chunks</w:t>
        <w:br/>
        <w:t>├── faiss_semantic/            &lt;- FAISS index: 65 semantic chunks</w:t>
        <w:br/>
        <w:t>├── config.py                  &lt;- All settings (models, paths, thresholds)</w:t>
        <w:br/>
        <w:t>├── 1_validate_input.py        &lt;- Confirms PDF exists before processing</w:t>
        <w:br/>
        <w:t>├── 2_chunk_and_embed.py       &lt;- Chunks, embeds, saves FAISS indices</w:t>
        <w:br/>
        <w:t>├── 3_rag_pipeline.py          &lt;- FinancialRAGPipeline class</w:t>
        <w:br/>
        <w:t>├── 4_run_evaluation.py        &lt;- 15-query x 4-condition evaluation</w:t>
        <w:br/>
        <w:t>├── app.py                     &lt;- Streamlit chat UI</w:t>
        <w:br/>
        <w:t>├── requirements.txt</w:t>
        <w:br/>
        <w:t>├── .env                       &lt;- NEBIUS_API_KEY (not committed)</w:t>
        <w:br/>
        <w:t>└── .gitignore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4. Setup and Running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4.1 Prerequisites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Python 3.8+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Nebius Token Factory account and API key (https://tokenfactory.nebius.com)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Apple 10-K PDF placed at data/apple_10k.pdf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4.2 Installation</w:t>
      </w:r>
    </w:p>
    <w:p>
      <w:pPr>
        <w:spacing w:after="120" w:before="120"/>
        <w:ind w:left="432"/>
        <w:shd w:val="clear" w:color="auto" w:fill="F2F2F2"/>
      </w:pPr>
      <w:r>
        <w:rPr>
          <w:rFonts w:ascii="Courier New" w:hAnsi="Courier New"/>
          <w:color w:val="1F1F1F"/>
          <w:sz w:val="18"/>
        </w:rPr>
        <w:t>python -m venv .venv</w:t>
        <w:br/>
        <w:t>.venv\Scripts\activate</w:t>
        <w:br/>
        <w:t>pip install -r requirements.txt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Create a .env file in the project root:</w:t>
      </w:r>
    </w:p>
    <w:p>
      <w:pPr>
        <w:spacing w:after="120" w:before="120"/>
        <w:ind w:left="432"/>
        <w:shd w:val="clear" w:color="auto" w:fill="F2F2F2"/>
      </w:pPr>
      <w:r>
        <w:rPr>
          <w:rFonts w:ascii="Courier New" w:hAnsi="Courier New"/>
          <w:color w:val="1F1F1F"/>
          <w:sz w:val="18"/>
        </w:rPr>
        <w:t>NEBIUS_API_KEY=your_api_key_here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4.3 Run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1008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403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Command</w:t>
            </w:r>
          </w:p>
        </w:tc>
        <w:tc>
          <w:tcPr>
            <w:tcW w:type="dxa" w:w="6480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python 1_validate_input.py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Confirms apple_10k.pdf is present</w:t>
            </w:r>
          </w:p>
        </w:tc>
      </w:tr>
      <w:tr>
        <w:tc>
          <w:tcPr>
            <w:tcW w:type="dxa" w:w="100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python 2_chunk_and_embed.py</w:t>
            </w:r>
          </w:p>
        </w:tc>
        <w:tc>
          <w:tcPr>
            <w:tcW w:type="dxa" w:w="648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Chunks, embeds, saves both FAISS indices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python 3_rag_pipeline.py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Sanity test — one query across all 4 conditions</w:t>
            </w:r>
          </w:p>
        </w:tc>
      </w:tr>
      <w:tr>
        <w:tc>
          <w:tcPr>
            <w:tcW w:type="dxa" w:w="100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03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python 4_run_evaluation.py</w:t>
            </w:r>
          </w:p>
        </w:tc>
        <w:tc>
          <w:tcPr>
            <w:tcW w:type="dxa" w:w="648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Full 15-query evaluation, writes comparison_report.md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UI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streamlit run app.py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Launches the interactive chat interface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Steps 1 and 2 only need to be re-run if you change the input document.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5. Evaluation Results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pipeline was evaluated across 15 queries spanning numerical lookup, narrative reasoning, multi-year comparison, and a deliberate refusal test (Query 15: generative AI policy — not present in the 10-K). Each answer is scored out of 6 points.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5.1 Overall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440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Strategy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Reranker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Score (/90)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Avg per Query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2.9</w:t>
            </w:r>
          </w:p>
        </w:tc>
      </w:tr>
      <w:tr>
        <w:tc>
          <w:tcPr>
            <w:tcW w:type="dxa" w:w="144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172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</w:t>
            </w:r>
          </w:p>
        </w:tc>
        <w:tc>
          <w:tcPr>
            <w:tcW w:type="dxa" w:w="172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  (Best)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54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3.6</w:t>
            </w:r>
          </w:p>
        </w:tc>
      </w:tr>
      <w:tr>
        <w:tc>
          <w:tcPr>
            <w:tcW w:type="dxa" w:w="144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</w:t>
            </w:r>
          </w:p>
        </w:tc>
        <w:tc>
          <w:tcPr>
            <w:tcW w:type="dxa" w:w="172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</w:t>
            </w:r>
          </w:p>
        </w:tc>
        <w:tc>
          <w:tcPr>
            <w:tcW w:type="dxa" w:w="172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43</w:t>
            </w:r>
          </w:p>
        </w:tc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2.9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5.2 Key Findings</w:t>
      </w:r>
    </w:p>
    <w:p>
      <w:pPr>
        <w:spacing w:before="160" w:after="40"/>
      </w:pPr>
      <w:r>
        <w:rPr>
          <w:rFonts w:ascii="Calibri" w:hAnsi="Calibri"/>
          <w:b/>
          <w:i w:val="0"/>
          <w:color w:val="4472C4"/>
          <w:sz w:val="22"/>
        </w:rPr>
        <w:t>Semantic chunking outperforms fixed chunking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Condition C scored 54/90 vs 44/90 for Condition A. The gap is largest on narrative queries: R&amp;D strategy (Q12: 0/6 fixed vs 6/6 semantic) and legal proceedings (Q13: 4/6 vs 6/6). Fixed chunks split mid-paragraph, breaking coherent reasoning chains. Semantic chunking preserves full topic sections as single chunks.</w:t>
      </w:r>
    </w:p>
    <w:p>
      <w:pPr>
        <w:spacing w:before="160" w:after="40"/>
      </w:pPr>
      <w:r>
        <w:rPr>
          <w:rFonts w:ascii="Calibri" w:hAnsi="Calibri"/>
          <w:b/>
          <w:i w:val="0"/>
          <w:color w:val="4472C4"/>
          <w:sz w:val="22"/>
        </w:rPr>
        <w:t>Reranking did not consistently improve results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Adding the cross-encoder reduced scores in the semantic condition. Hybrid retrieval (vector + BM25 + RRF) already surfaces high-quality chunks; the reranker occasionally reorders them suboptimally when multiple chunks share similar relevance scores.</w:t>
      </w:r>
    </w:p>
    <w:p>
      <w:pPr>
        <w:spacing w:before="160" w:after="40"/>
      </w:pPr>
      <w:r>
        <w:rPr>
          <w:rFonts w:ascii="Calibri" w:hAnsi="Calibri"/>
          <w:b/>
          <w:i w:val="0"/>
          <w:color w:val="4472C4"/>
          <w:sz w:val="22"/>
        </w:rPr>
        <w:t>Zero-score queries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Query 14 (ESG commitments) scored 0 across all conditions — the environmental section in the PDF appears to be image-heavy, which PyPDF2 cannot extract. Query 15 (generative AI policy) correctly scored 0; the 10-K contains no such policy, so the pipeline appropriately declined to answer.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6. Streamlit Chat UI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app.py file provides an interactive chat interface. Launch with:</w:t>
      </w:r>
    </w:p>
    <w:p>
      <w:pPr>
        <w:spacing w:after="120" w:before="120"/>
        <w:ind w:left="432"/>
        <w:shd w:val="clear" w:color="auto" w:fill="F2F2F2"/>
      </w:pPr>
      <w:r>
        <w:rPr>
          <w:rFonts w:ascii="Courier New" w:hAnsi="Courier New"/>
          <w:color w:val="1F1F1F"/>
          <w:sz w:val="18"/>
        </w:rPr>
        <w:t>streamlit run app.py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6.1 Features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Full chat history preserved within the session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Sidebar selector to switch between semantic and fixed chunking strategies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Toggle to enable or disable the cross-encoder reranker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Latency display on each answer showing response time and active condition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Pipeline cached per strategy/reranker combination — switching reloads once, not on every question</w:t>
      </w:r>
    </w:p>
    <w:p>
      <w:pPr>
        <w:spacing w:before="240" w:after="80"/>
      </w:pPr>
      <w:r>
        <w:rPr>
          <w:rFonts w:ascii="Calibri" w:hAnsi="Calibri"/>
          <w:b/>
          <w:i w:val="0"/>
          <w:color w:val="2F5496"/>
          <w:sz w:val="26"/>
        </w:rPr>
        <w:t>6.2 How Switching Works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Both FAISS indices are pre-built on disk. Selecting a strategy in the UI calls FAISS.load_local() on the corresponding directory. No re-embedding or re-chunking occurs at query time.</w:t>
      </w:r>
    </w:p>
    <w:p>
      <w:r>
        <w:br w:type="page"/>
      </w:r>
    </w:p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7.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59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Choice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Vector store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FAISS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Chroma requires SQLite &gt;= 3.35, unavailable on Windows Python 3.8. FAISS stores data in flat binary files with no database dependency.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Embedding model</w:t>
            </w:r>
          </w:p>
        </w:tc>
        <w:tc>
          <w:tcPr>
            <w:tcW w:type="dxa" w:w="288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Qwen/Qwen3-Embedding-8B via Nebius</w:t>
            </w:r>
          </w:p>
        </w:tc>
        <w:tc>
          <w:tcPr>
            <w:tcW w:type="dxa" w:w="604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Only embedding model available on this Nebius account. Satisfies the mandatory Nebius API call requirement.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LLM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meta-llama/Llama-3.3-70B-Instruct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Instruction-tuned model via Nebius Token Factory with strong long-context reasoning for financial text.</w:t>
            </w:r>
          </w:p>
        </w:tc>
      </w:tr>
      <w:tr>
        <w:tc>
          <w:tcPr>
            <w:tcW w:type="dxa" w:w="259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BM25 storage</w:t>
            </w:r>
          </w:p>
        </w:tc>
        <w:tc>
          <w:tcPr>
            <w:tcW w:type="dxa" w:w="288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In-memory at query time</w:t>
            </w:r>
          </w:p>
        </w:tc>
        <w:tc>
          <w:tcPr>
            <w:tcW w:type="dxa" w:w="604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At 179 chunks the corpus is small enough to tokenise and score per query. No separate BM25 index file needed.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check_embedding_ctx_length=False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Disabled pre-tokenisation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LangChain pre-tokenises inputs before sending to the embedding API. Nebius expects raw strings and returns HTTP 400 if tokens are sent instead.</w:t>
            </w:r>
          </w:p>
        </w:tc>
      </w:tr>
    </w:tbl>
    <w:p/>
    <w:p>
      <w:pPr>
        <w:spacing w:before="360" w:after="120"/>
        <w:pBdr>
          <w:bottom w:val="single" w:sz="6" w:space="4" w:color="1F497D"/>
        </w:pBdr>
      </w:pPr>
      <w:r>
        <w:rPr>
          <w:rFonts w:ascii="Calibri" w:hAnsi="Calibri"/>
          <w:b/>
          <w:i w:val="0"/>
          <w:color w:val="1F497D"/>
          <w:sz w:val="32"/>
        </w:rPr>
        <w:t>8. Configuration Reference (config.py)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3168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3600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752"/>
            <w:shd w:val="clear" w:color="auto" w:fill="1F497D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NEBIUS_LLM_MODEL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meta-llama/Llama-3.3-70B-Instruct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LLM for answer generation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NEBIUS_EMBED_MODEL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Qwen/Qwen3-Embedding-8B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Embedding model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TARGET_COMPANY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Apple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Default company (used when --company flag omitted)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FAISS_DIR_FIXED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./faiss_fixed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Directory for fixed-size chunk FAISS index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FAISS_DIR_SEMANTIC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./faiss_semantic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Directory for semantic chunk FAISS index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FIXED_CHUNK_SIZE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512 tokens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Target chunk size for fixed strategy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FIXED_CHUNK_OVERLAP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50 tokens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Overlap between adjacent fixed chunks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SEMANTIC_BREAKPOINT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percentile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SemanticChunker split method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SEMANTIC_THRESHOLD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95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Percentile at which a topic shift triggers a split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TOP_K_RETRIEVE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Chunks retrieved by hybrid search before reranking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TOP_K_AFTER_RERANK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752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Chunks passed to LLM after reranking or top-K slice</w:t>
            </w:r>
          </w:p>
        </w:tc>
      </w:tr>
      <w:tr>
        <w:tc>
          <w:tcPr>
            <w:tcW w:type="dxa" w:w="3168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RERANKER_MODEL</w:t>
            </w:r>
          </w:p>
        </w:tc>
        <w:tc>
          <w:tcPr>
            <w:tcW w:type="dxa" w:w="3600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cross-encoder/ms-marco-MiniLM-L-6-v2</w:t>
            </w:r>
          </w:p>
        </w:tc>
        <w:tc>
          <w:tcPr>
            <w:tcW w:type="dxa" w:w="4752"/>
            <w:shd w:val="clear" w:color="auto" w:fill="EBF3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Local cross-encoder model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