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667B" w14:textId="77777777" w:rsidR="0023247A" w:rsidRDefault="0023247A" w:rsidP="00916A47">
      <w:pPr>
        <w:pStyle w:val="01TitlePageHeader"/>
        <w:spacing w:after="0"/>
        <w:rPr>
          <w:b w:val="0"/>
          <w:bCs/>
          <w:color w:val="000000" w:themeColor="text1"/>
        </w:rPr>
      </w:pPr>
      <w:bookmarkStart w:id="0" w:name="_Toc421455731"/>
      <w:bookmarkStart w:id="1" w:name="_Toc421455898"/>
      <w:bookmarkStart w:id="2" w:name="_Toc421457364"/>
    </w:p>
    <w:p w14:paraId="7334A677" w14:textId="0270918E" w:rsidR="008932FB" w:rsidRDefault="00486D75" w:rsidP="003122FA">
      <w:pPr>
        <w:pStyle w:val="01TitlePageHeader"/>
        <w:spacing w:after="8000"/>
      </w:pPr>
      <w:r w:rsidRPr="00486D75">
        <w:t>Security Questionnaire</w:t>
      </w:r>
    </w:p>
    <w:bookmarkEnd w:id="0"/>
    <w:bookmarkEnd w:id="1"/>
    <w:bookmarkEnd w:id="2"/>
    <w:p w14:paraId="03C4BB62" w14:textId="7411BBF4" w:rsidR="00D823D3" w:rsidRDefault="00D823D3" w:rsidP="006A7E49">
      <w:pPr>
        <w:rPr>
          <w:rFonts w:eastAsiaTheme="minorEastAsia"/>
          <w:color w:val="000000" w:themeColor="text1"/>
          <w:sz w:val="20"/>
        </w:rPr>
      </w:pPr>
      <w:r w:rsidRPr="00D823D3">
        <w:rPr>
          <w:rFonts w:eastAsiaTheme="minorEastAsia"/>
          <w:color w:val="000000" w:themeColor="text1"/>
          <w:sz w:val="20"/>
        </w:rPr>
        <w:t xml:space="preserve">Updated: </w:t>
      </w:r>
      <w:r w:rsidR="0025573B">
        <w:rPr>
          <w:rFonts w:eastAsiaTheme="minorEastAsia"/>
          <w:color w:val="000000" w:themeColor="text1"/>
          <w:sz w:val="20"/>
        </w:rPr>
        <w:t>June 2022</w:t>
      </w:r>
    </w:p>
    <w:p w14:paraId="14CE7BB3" w14:textId="77777777" w:rsidR="0025573B" w:rsidRDefault="0025573B" w:rsidP="006A7E49">
      <w:pPr>
        <w:rPr>
          <w:rFonts w:eastAsiaTheme="minorEastAsia"/>
          <w:color w:val="000000" w:themeColor="text1"/>
          <w:sz w:val="20"/>
        </w:rPr>
      </w:pPr>
    </w:p>
    <w:p w14:paraId="3784931B" w14:textId="6C5D4191" w:rsidR="00663E20" w:rsidRPr="003F69B1" w:rsidRDefault="006A7E49" w:rsidP="2407188C">
      <w:pPr>
        <w:rPr>
          <w:rFonts w:eastAsiaTheme="minorEastAsia"/>
          <w:color w:val="000000" w:themeColor="text1"/>
          <w:sz w:val="20"/>
          <w:szCs w:val="20"/>
        </w:rPr>
      </w:pPr>
      <w:r w:rsidRPr="2407188C">
        <w:rPr>
          <w:rFonts w:eastAsiaTheme="minorEastAsia"/>
          <w:color w:val="000000" w:themeColor="text1"/>
          <w:sz w:val="20"/>
          <w:szCs w:val="20"/>
        </w:rPr>
        <w:t xml:space="preserve">Asset number: </w:t>
      </w:r>
      <w:r w:rsidR="00DE3DE1" w:rsidRPr="2407188C">
        <w:rPr>
          <w:rFonts w:eastAsiaTheme="minorEastAsia"/>
          <w:color w:val="000000" w:themeColor="text1"/>
          <w:sz w:val="20"/>
          <w:szCs w:val="20"/>
        </w:rPr>
        <w:t>000</w:t>
      </w:r>
      <w:r w:rsidR="00EB6270">
        <w:rPr>
          <w:rFonts w:eastAsiaTheme="minorEastAsia"/>
          <w:color w:val="000000" w:themeColor="text1"/>
          <w:sz w:val="20"/>
          <w:szCs w:val="20"/>
        </w:rPr>
        <w:t>1322</w:t>
      </w:r>
      <w:r>
        <w:br w:type="page"/>
      </w:r>
    </w:p>
    <w:p w14:paraId="6AD24285" w14:textId="64AD3593" w:rsidR="00AF3942" w:rsidRPr="00AF3942" w:rsidRDefault="004D1345" w:rsidP="00AF3942">
      <w:pPr>
        <w:pStyle w:val="03SubheadBodyTitle"/>
        <w:rPr>
          <w:noProof/>
        </w:rPr>
      </w:pPr>
      <w:bookmarkStart w:id="3" w:name="_Hlk99548303"/>
      <w:r w:rsidRPr="004D1345">
        <w:rPr>
          <w:noProof/>
        </w:rPr>
        <w:lastRenderedPageBreak/>
        <w:t>Instructions</w:t>
      </w:r>
    </w:p>
    <w:p w14:paraId="568EAF30" w14:textId="6FFAD98F" w:rsidR="006A7E49" w:rsidRDefault="00D64403" w:rsidP="001C0644">
      <w:pPr>
        <w:pStyle w:val="05BodyCopy"/>
      </w:pPr>
      <w:r w:rsidRPr="00D64403">
        <w:t xml:space="preserve">Use this questionnaire as a starting point for documenting important technical information that will assist with security policy and solution design, security policies, and security compliance. Work with your security team to add </w:t>
      </w:r>
      <w:r w:rsidR="00FB76A2">
        <w:t xml:space="preserve">the </w:t>
      </w:r>
      <w:r w:rsidRPr="00D64403">
        <w:t>information required for your environment.</w:t>
      </w:r>
    </w:p>
    <w:p w14:paraId="3D564EE3" w14:textId="77777777" w:rsidR="00D64403" w:rsidRDefault="00D64403" w:rsidP="001C0644">
      <w:pPr>
        <w:pStyle w:val="05BodyCopy"/>
        <w:rPr>
          <w:b/>
          <w:bCs/>
          <w:noProof/>
        </w:rPr>
      </w:pPr>
    </w:p>
    <w:p w14:paraId="2F1EA536" w14:textId="15254D18" w:rsidR="004A1D7A" w:rsidRDefault="00FB76A2" w:rsidP="004A1D7A">
      <w:pPr>
        <w:pStyle w:val="03SubheadBodyTitle"/>
      </w:pPr>
      <w:r w:rsidRPr="00FB76A2">
        <w:t>Security Questionnaire</w:t>
      </w:r>
    </w:p>
    <w:tbl>
      <w:tblPr>
        <w:tblStyle w:val="Style2"/>
        <w:tblW w:w="5000" w:type="pct"/>
        <w:tblLook w:val="04A0" w:firstRow="1" w:lastRow="0" w:firstColumn="1" w:lastColumn="0" w:noHBand="0" w:noVBand="1"/>
      </w:tblPr>
      <w:tblGrid>
        <w:gridCol w:w="5383"/>
        <w:gridCol w:w="849"/>
        <w:gridCol w:w="851"/>
        <w:gridCol w:w="2269"/>
      </w:tblGrid>
      <w:tr w:rsidR="000D1461" w:rsidRPr="006C30A7" w14:paraId="3B993A01" w14:textId="77777777" w:rsidTr="0087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8" w:type="pct"/>
            <w:tcBorders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834A111" w14:textId="7116FCBE" w:rsidR="000D1461" w:rsidRPr="00E256EF" w:rsidRDefault="009161AC" w:rsidP="00871190">
            <w:pPr>
              <w:pStyle w:val="10TableHead"/>
              <w:spacing w:before="96" w:after="96"/>
              <w:rPr>
                <w:b/>
                <w:szCs w:val="18"/>
              </w:rPr>
            </w:pPr>
            <w:bookmarkStart w:id="4" w:name="_Toc38536037"/>
            <w:bookmarkStart w:id="5" w:name="_Toc99092437"/>
            <w:r w:rsidRPr="79F47854">
              <w:rPr>
                <w:b/>
                <w:szCs w:val="18"/>
              </w:rPr>
              <w:t>Question</w:t>
            </w:r>
          </w:p>
        </w:tc>
        <w:tc>
          <w:tcPr>
            <w:tcW w:w="454" w:type="pct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301E757" w14:textId="35DEDD5A" w:rsidR="000D1461" w:rsidRPr="00E256EF" w:rsidRDefault="00801C64" w:rsidP="00871190">
            <w:pPr>
              <w:pStyle w:val="10TableHead"/>
              <w:spacing w:before="96" w:after="96"/>
              <w:rPr>
                <w:b/>
                <w:szCs w:val="18"/>
              </w:rPr>
            </w:pPr>
            <w:r w:rsidRPr="79F47854">
              <w:rPr>
                <w:b/>
                <w:szCs w:val="18"/>
              </w:rPr>
              <w:t>Yes</w:t>
            </w:r>
          </w:p>
        </w:tc>
        <w:tc>
          <w:tcPr>
            <w:tcW w:w="455" w:type="pct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140051" w14:textId="29E21893" w:rsidR="000D1461" w:rsidRPr="00E256EF" w:rsidRDefault="00801C64" w:rsidP="00871190">
            <w:pPr>
              <w:pStyle w:val="10TableHead"/>
              <w:spacing w:before="96" w:after="96"/>
              <w:rPr>
                <w:b/>
                <w:szCs w:val="18"/>
              </w:rPr>
            </w:pPr>
            <w:r w:rsidRPr="79F47854">
              <w:rPr>
                <w:b/>
                <w:szCs w:val="18"/>
              </w:rPr>
              <w:t>No</w:t>
            </w:r>
          </w:p>
        </w:tc>
        <w:tc>
          <w:tcPr>
            <w:tcW w:w="1213" w:type="pct"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</w:tcPr>
          <w:p w14:paraId="185CCFB6" w14:textId="081D1D2B" w:rsidR="000D1461" w:rsidRPr="00E256EF" w:rsidRDefault="00E256EF" w:rsidP="00871190">
            <w:pPr>
              <w:pStyle w:val="10TableHead"/>
              <w:spacing w:before="96" w:after="96"/>
              <w:rPr>
                <w:b/>
                <w:szCs w:val="18"/>
              </w:rPr>
            </w:pPr>
            <w:r w:rsidRPr="79F47854">
              <w:rPr>
                <w:b/>
                <w:szCs w:val="18"/>
              </w:rPr>
              <w:t>Notes</w:t>
            </w:r>
          </w:p>
        </w:tc>
      </w:tr>
      <w:tr w:rsidR="00E545BF" w:rsidRPr="006C30A7" w14:paraId="2AC98436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5EEDD" w14:textId="5A1D9FE6" w:rsidR="00E545BF" w:rsidRPr="00D06246" w:rsidRDefault="00923956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 xml:space="preserve">Access </w:t>
            </w:r>
            <w:r w:rsidR="00967E62" w:rsidRPr="79F47854">
              <w:rPr>
                <w:b/>
                <w:sz w:val="18"/>
                <w:szCs w:val="18"/>
              </w:rPr>
              <w:t>c</w:t>
            </w:r>
            <w:r w:rsidRPr="79F47854">
              <w:rPr>
                <w:b/>
                <w:sz w:val="18"/>
                <w:szCs w:val="18"/>
              </w:rPr>
              <w:t>ontrol</w:t>
            </w:r>
          </w:p>
        </w:tc>
      </w:tr>
      <w:tr w:rsidR="000D1461" w:rsidRPr="006C30A7" w14:paraId="709922E2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1D533" w14:textId="1CF8E284" w:rsidR="000D1461" w:rsidRPr="00A31CF4" w:rsidRDefault="005E70E3" w:rsidP="00871190">
            <w:pPr>
              <w:pStyle w:val="11TableBody"/>
              <w:spacing w:before="96" w:after="96"/>
            </w:pPr>
            <w:r>
              <w:t>Will authentication mechanisms be required?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2B5D39" w14:textId="77777777" w:rsidR="000D1461" w:rsidRPr="00A31CF4" w:rsidRDefault="000D1461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C73D" w14:textId="3F8C587C" w:rsidR="000D1461" w:rsidRPr="00A31CF4" w:rsidRDefault="000D1461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45477" w14:textId="6A4634B8" w:rsidR="000D1461" w:rsidRPr="006C30A7" w:rsidRDefault="000D1461" w:rsidP="00871190">
            <w:pPr>
              <w:pStyle w:val="11TableBody"/>
              <w:spacing w:before="96" w:after="96"/>
            </w:pPr>
          </w:p>
        </w:tc>
      </w:tr>
      <w:tr w:rsidR="00A70CAB" w:rsidRPr="006C30A7" w14:paraId="110A5A79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C2725" w14:textId="579B303E" w:rsidR="00A70CAB" w:rsidRPr="00A31CF4" w:rsidRDefault="00A70CAB" w:rsidP="00871190">
            <w:pPr>
              <w:pStyle w:val="11TableBody"/>
              <w:spacing w:before="96" w:after="96"/>
            </w:pPr>
            <w:r w:rsidRPr="00A70CAB">
              <w:t>Is multi-factor enabled?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FC1C6C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D697C6" w14:textId="250C2BE1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95EE5" w14:textId="545F9CC4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5884AEB9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DA148" w14:textId="01CDFB84" w:rsidR="00A70CAB" w:rsidRPr="00A70CAB" w:rsidRDefault="00A70CAB" w:rsidP="00871190">
            <w:pPr>
              <w:pStyle w:val="11TableBody"/>
              <w:spacing w:before="96" w:after="96"/>
              <w:rPr>
                <w:sz w:val="20"/>
                <w:szCs w:val="20"/>
              </w:rPr>
            </w:pPr>
            <w:r w:rsidRPr="00A70CAB">
              <w:t xml:space="preserve">Are </w:t>
            </w:r>
            <w:hyperlink r:id="rId11" w:history="1">
              <w:r w:rsidR="000324CC" w:rsidRPr="00967E62">
                <w:rPr>
                  <w:rStyle w:val="Hyperlink"/>
                  <w:rFonts w:eastAsiaTheme="minorEastAsia"/>
                  <w:color w:val="185A7D"/>
                  <w:szCs w:val="20"/>
                </w:rPr>
                <w:t>Access-</w:t>
              </w:r>
              <w:r w:rsidR="000324CC" w:rsidRPr="004455C6">
                <w:rPr>
                  <w:rStyle w:val="Hyperlink"/>
                  <w:rFonts w:eastAsiaTheme="minorEastAsia"/>
                  <w:color w:val="185A7D"/>
                  <w:szCs w:val="20"/>
                </w:rPr>
                <w:t>Control</w:t>
              </w:r>
              <w:r w:rsidR="000324CC" w:rsidRPr="004455C6">
                <w:rPr>
                  <w:color w:val="185A7D"/>
                  <w:u w:val="single"/>
                </w:rPr>
                <w:t xml:space="preserve"> Lists</w:t>
              </w:r>
            </w:hyperlink>
            <w:r w:rsidRPr="00A70CAB">
              <w:t xml:space="preserve"> (ACL) and role-based access control (RBAC) in place?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13544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613261" w14:textId="39D987F3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68A4F" w14:textId="23B3270F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270EE2FC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CCEA6" w14:textId="39FB5194" w:rsidR="00A70CAB" w:rsidRPr="00A31CF4" w:rsidRDefault="00A70CAB" w:rsidP="00871190">
            <w:pPr>
              <w:pStyle w:val="11TableBody"/>
              <w:spacing w:before="96" w:after="96"/>
            </w:pPr>
            <w:r>
              <w:t>Are there currently settings not enabled by default based on usage context?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78B9E3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30B4EF" w14:textId="1625213C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A0DC3" w14:textId="62593A57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2819E962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69BD1" w14:textId="197FE17F" w:rsidR="00A70CAB" w:rsidRPr="00A31CF4" w:rsidRDefault="00A70CAB" w:rsidP="00871190">
            <w:pPr>
              <w:pStyle w:val="11TableBody"/>
              <w:spacing w:before="96" w:after="96"/>
            </w:pPr>
            <w:r w:rsidRPr="00A70CAB">
              <w:t>Is there anti-virus protection in place?</w:t>
            </w:r>
            <w:r w:rsidRPr="001D1B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1B260B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34523B" w14:textId="5895E265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368D8" w14:textId="1F186B72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00CCE96F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14:paraId="051B0FF3" w14:textId="59FA9648" w:rsidR="00A70CAB" w:rsidRPr="00A31CF4" w:rsidRDefault="00A70CAB" w:rsidP="00871190">
            <w:pPr>
              <w:pStyle w:val="11TableBody"/>
              <w:spacing w:before="96" w:after="96"/>
            </w:pPr>
            <w:r w:rsidRPr="00A70CAB">
              <w:t>Are the additional access control technical policies and security standards in place?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14:paraId="2690911D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14:paraId="7A3F8B5B" w14:textId="4A1BC63B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14:paraId="72D21718" w14:textId="48988A08" w:rsidR="00A70CAB" w:rsidRDefault="00A70CAB" w:rsidP="00871190">
            <w:pPr>
              <w:pStyle w:val="11TableBody"/>
              <w:spacing w:before="96" w:after="96"/>
            </w:pPr>
          </w:p>
        </w:tc>
      </w:tr>
      <w:tr w:rsidR="008175BB" w:rsidRPr="006C30A7" w14:paraId="3659BB21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F82E" w14:textId="441623E9" w:rsidR="008175BB" w:rsidRPr="008175BB" w:rsidRDefault="00BB23A7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>Email</w:t>
            </w:r>
            <w:r w:rsidR="008175BB" w:rsidRPr="79F47854">
              <w:rPr>
                <w:b/>
                <w:sz w:val="18"/>
                <w:szCs w:val="18"/>
              </w:rPr>
              <w:t xml:space="preserve"> </w:t>
            </w:r>
            <w:r w:rsidR="00967E62" w:rsidRPr="79F47854">
              <w:rPr>
                <w:b/>
                <w:sz w:val="18"/>
                <w:szCs w:val="18"/>
              </w:rPr>
              <w:t>security</w:t>
            </w:r>
          </w:p>
        </w:tc>
      </w:tr>
      <w:tr w:rsidR="00A70CAB" w:rsidRPr="006C30A7" w14:paraId="7BB33941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49C2" w14:textId="4D356918" w:rsidR="00A70CAB" w:rsidRPr="00A31CF4" w:rsidRDefault="002D184D" w:rsidP="00871190">
            <w:pPr>
              <w:pStyle w:val="11TableBody"/>
              <w:spacing w:before="96" w:after="96"/>
            </w:pPr>
            <w:r>
              <w:t>I have reviewed the email security policies.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57A9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9853F" w14:textId="13612DAF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9FC5" w14:textId="665AE0B1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45523F0A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7A03" w14:textId="2254FC26" w:rsidR="00A70CAB" w:rsidRPr="00A31CF4" w:rsidRDefault="004A1B31" w:rsidP="00871190">
            <w:pPr>
              <w:pStyle w:val="11TableBody"/>
              <w:spacing w:before="96" w:after="96"/>
            </w:pPr>
            <w:r w:rsidRPr="004A1B31">
              <w:t>Is anti-malware scanning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6E06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D8142" w14:textId="57576181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9558" w14:textId="00B8CBD7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6EA89031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35F3" w14:textId="36F57C53" w:rsidR="00A70CAB" w:rsidRPr="00A31CF4" w:rsidRDefault="00321370" w:rsidP="00871190">
            <w:pPr>
              <w:pStyle w:val="11TableBody"/>
              <w:spacing w:before="96" w:after="96"/>
            </w:pPr>
            <w:r>
              <w:t>Are our</w:t>
            </w:r>
            <w:r w:rsidR="00D33E49">
              <w:t xml:space="preserve"> </w:t>
            </w:r>
            <w:r w:rsidR="00070044">
              <w:t>email filters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BD18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AAE2" w14:textId="6D41AC66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6077" w14:textId="510B4910" w:rsidR="00A70CAB" w:rsidRDefault="00A70CAB" w:rsidP="00871190">
            <w:pPr>
              <w:pStyle w:val="11TableBody"/>
              <w:spacing w:before="96" w:after="96"/>
            </w:pPr>
          </w:p>
        </w:tc>
      </w:tr>
      <w:tr w:rsidR="00A70CAB" w:rsidRPr="006C30A7" w14:paraId="367462D2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9545" w14:textId="1223B58E" w:rsidR="00A70CAB" w:rsidRPr="00A31CF4" w:rsidRDefault="00345EF6" w:rsidP="00871190">
            <w:pPr>
              <w:pStyle w:val="11TableBody"/>
              <w:spacing w:before="96" w:after="96"/>
            </w:pPr>
            <w:r w:rsidRPr="00345EF6">
              <w:t xml:space="preserve">Is </w:t>
            </w:r>
            <w:r w:rsidR="00D33E49">
              <w:t xml:space="preserve">an </w:t>
            </w:r>
            <w:r w:rsidRPr="00345EF6">
              <w:t>email domain restriction created?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ED4C5" w14:textId="77777777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B6071" w14:textId="043C5393" w:rsidR="00A70CAB" w:rsidRPr="00A31CF4" w:rsidRDefault="00A70CAB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9DE" w14:textId="086F54E0" w:rsidR="00A70CAB" w:rsidRDefault="00A70CAB" w:rsidP="00871190">
            <w:pPr>
              <w:pStyle w:val="11TableBody"/>
              <w:spacing w:before="96" w:after="96"/>
            </w:pPr>
          </w:p>
        </w:tc>
      </w:tr>
      <w:tr w:rsidR="00D33E49" w:rsidRPr="006C30A7" w14:paraId="36C1E7E8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759A" w14:textId="2AECD254" w:rsidR="00D33E49" w:rsidRPr="00345EF6" w:rsidRDefault="00316D04" w:rsidP="00871190">
            <w:pPr>
              <w:pStyle w:val="11TableBody"/>
              <w:spacing w:before="96" w:after="96"/>
            </w:pPr>
            <w:r w:rsidRPr="00316D04">
              <w:t xml:space="preserve">Will email domain </w:t>
            </w:r>
            <w:r w:rsidR="0045203E">
              <w:t>restrictions</w:t>
            </w:r>
            <w:r w:rsidRPr="00316D04">
              <w:t xml:space="preserve"> need to be customized?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7E72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4ABA9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60D7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D33E49" w:rsidRPr="006C30A7" w14:paraId="7B8BA4A7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73EA" w14:textId="2A735C76" w:rsidR="00D33E49" w:rsidRPr="00345EF6" w:rsidRDefault="00266612" w:rsidP="00871190">
            <w:pPr>
              <w:pStyle w:val="11TableBody"/>
              <w:spacing w:before="96" w:after="96"/>
            </w:pPr>
            <w:r w:rsidRPr="00266612">
              <w:t>Will whitelist email filters need to be created?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DC089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00A27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77D3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D33E49" w:rsidRPr="006C30A7" w14:paraId="540DE92D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940D" w14:textId="262F891F" w:rsidR="00D33E49" w:rsidRPr="00345EF6" w:rsidRDefault="00397FFC" w:rsidP="00871190">
            <w:pPr>
              <w:pStyle w:val="11TableBody"/>
              <w:spacing w:before="96" w:after="96"/>
            </w:pPr>
            <w:r w:rsidRPr="00397FFC">
              <w:t>Is email security being monitored?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9A75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24EA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782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D33E49" w:rsidRPr="006C30A7" w14:paraId="776C8C2B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50F8" w14:textId="4E1A4BF6" w:rsidR="00D33E49" w:rsidRPr="00345EF6" w:rsidRDefault="00846EF9" w:rsidP="00871190">
            <w:pPr>
              <w:pStyle w:val="11TableBody"/>
              <w:spacing w:before="96" w:after="96"/>
            </w:pPr>
            <w:r w:rsidRPr="00846EF9">
              <w:t>Are owners assigned to analyze metrics on spam, external emails, and inbound emails?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A09F7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D3AB2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A325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D33E49" w:rsidRPr="006C30A7" w14:paraId="24212DEA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A30D" w14:textId="10A88E3E" w:rsidR="00D33E49" w:rsidRPr="00345EF6" w:rsidRDefault="004D0C66" w:rsidP="00871190">
            <w:pPr>
              <w:pStyle w:val="11TableBody"/>
              <w:spacing w:before="96" w:after="96"/>
            </w:pPr>
            <w:r w:rsidRPr="004D0C66">
              <w:t>Is encryption in place (if the server accepts TLS)?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7214F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5A9A5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F88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D33E49" w:rsidRPr="006C30A7" w14:paraId="53782601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3BC2" w14:textId="78ADCC6B" w:rsidR="00D33E49" w:rsidRPr="00345EF6" w:rsidRDefault="00300C82" w:rsidP="00871190">
            <w:pPr>
              <w:pStyle w:val="11TableBody"/>
              <w:spacing w:before="96" w:after="96"/>
            </w:pPr>
            <w:r w:rsidRPr="00300C82">
              <w:t>Is advanced email configuration implemented?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03B7A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65B10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40F1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D33E49" w:rsidRPr="006C30A7" w14:paraId="59A00A4A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E701" w14:textId="6CA72EBC" w:rsidR="00967E62" w:rsidRPr="00345EF6" w:rsidRDefault="000827E6" w:rsidP="00871190">
            <w:pPr>
              <w:pStyle w:val="11TableBody"/>
              <w:spacing w:before="96" w:after="96"/>
            </w:pPr>
            <w:r w:rsidRPr="000827E6">
              <w:t>Are the additional email technical policies and security standards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E7C1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FC183" w14:textId="77777777" w:rsidR="00D33E49" w:rsidRPr="00A31CF4" w:rsidRDefault="00D33E49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95BC" w14:textId="77777777" w:rsidR="00D33E49" w:rsidRDefault="00D33E49" w:rsidP="00871190">
            <w:pPr>
              <w:pStyle w:val="11TableBody"/>
              <w:spacing w:before="96" w:after="96"/>
            </w:pPr>
          </w:p>
        </w:tc>
      </w:tr>
      <w:tr w:rsidR="00321370" w:rsidRPr="006C30A7" w14:paraId="0E60254D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724A" w14:textId="7AAACE28" w:rsidR="00321370" w:rsidRPr="00321370" w:rsidRDefault="00321370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 xml:space="preserve">Logging and </w:t>
            </w:r>
            <w:r w:rsidR="00967E62" w:rsidRPr="79F47854">
              <w:rPr>
                <w:b/>
                <w:sz w:val="18"/>
                <w:szCs w:val="18"/>
              </w:rPr>
              <w:t>monitoring</w:t>
            </w:r>
          </w:p>
        </w:tc>
      </w:tr>
      <w:tr w:rsidR="00321370" w:rsidRPr="006C30A7" w14:paraId="6429A10E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DF9C" w14:textId="10FD406C" w:rsidR="00321370" w:rsidRPr="00345EF6" w:rsidRDefault="00FF1C4F" w:rsidP="00871190">
            <w:pPr>
              <w:pStyle w:val="11TableBody"/>
              <w:spacing w:before="96" w:after="96"/>
            </w:pPr>
            <w:r w:rsidRPr="00FF1C4F">
              <w:lastRenderedPageBreak/>
              <w:t>Are there currently policies in place regarding logging and monitoring policies?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A3558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D4A5B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79A6" w14:textId="77777777" w:rsidR="00321370" w:rsidRDefault="00321370" w:rsidP="00871190">
            <w:pPr>
              <w:pStyle w:val="11TableBody"/>
              <w:spacing w:before="96" w:after="96"/>
            </w:pPr>
          </w:p>
        </w:tc>
      </w:tr>
      <w:tr w:rsidR="00321370" w:rsidRPr="006C30A7" w14:paraId="799F23D8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886E" w14:textId="1B18D56B" w:rsidR="00321370" w:rsidRPr="00345EF6" w:rsidRDefault="005D6BCD" w:rsidP="00871190">
            <w:pPr>
              <w:pStyle w:val="11TableBody"/>
              <w:spacing w:before="96" w:after="96"/>
            </w:pPr>
            <w:r w:rsidRPr="005D6BCD">
              <w:t>Will a plan be required to monitor application and event logs to highlight suspicious activity? (Note: Including the event log, system log, transaction logs, table auditing</w:t>
            </w:r>
            <w:r w:rsidR="00695748">
              <w:t>,</w:t>
            </w:r>
            <w:r w:rsidRPr="005D6BCD">
              <w:t xml:space="preserve"> record history, log archival</w:t>
            </w:r>
            <w:r w:rsidR="00695748">
              <w:t>,</w:t>
            </w:r>
            <w:r w:rsidRPr="005D6BCD">
              <w:t xml:space="preserve"> and browser SQL error messages)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29E7B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6A935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0589" w14:textId="77777777" w:rsidR="00321370" w:rsidRDefault="00321370" w:rsidP="00871190">
            <w:pPr>
              <w:pStyle w:val="11TableBody"/>
              <w:spacing w:before="96" w:after="96"/>
            </w:pPr>
          </w:p>
        </w:tc>
      </w:tr>
      <w:tr w:rsidR="00321370" w:rsidRPr="006C30A7" w14:paraId="2D8B3310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15D2" w14:textId="1207F30C" w:rsidR="00321370" w:rsidRPr="00345EF6" w:rsidRDefault="00501CC1" w:rsidP="00871190">
            <w:pPr>
              <w:pStyle w:val="11TableBody"/>
              <w:spacing w:before="96" w:after="96"/>
            </w:pPr>
            <w:r w:rsidRPr="00501CC1">
              <w:t>Will table auditing be required for sensitive data?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F8F9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04093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1242" w14:textId="77777777" w:rsidR="00321370" w:rsidRDefault="00321370" w:rsidP="00871190">
            <w:pPr>
              <w:pStyle w:val="11TableBody"/>
              <w:spacing w:before="96" w:after="96"/>
            </w:pPr>
          </w:p>
        </w:tc>
      </w:tr>
      <w:tr w:rsidR="00321370" w:rsidRPr="006C30A7" w14:paraId="5A72888F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B26C" w14:textId="347F6702" w:rsidR="00321370" w:rsidRPr="00345EF6" w:rsidRDefault="001F1839" w:rsidP="00871190">
            <w:pPr>
              <w:pStyle w:val="11TableBody"/>
              <w:spacing w:before="96" w:after="96"/>
            </w:pPr>
            <w:r>
              <w:t>Are additional logging and monitoring technical policies and security standards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3A942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12283" w14:textId="77777777" w:rsidR="00321370" w:rsidRPr="00A31CF4" w:rsidRDefault="00321370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FE1E" w14:textId="77777777" w:rsidR="00321370" w:rsidRDefault="00321370" w:rsidP="00871190">
            <w:pPr>
              <w:pStyle w:val="11TableBody"/>
              <w:spacing w:before="96" w:after="96"/>
            </w:pPr>
          </w:p>
        </w:tc>
      </w:tr>
      <w:tr w:rsidR="00600B53" w:rsidRPr="006C30A7" w14:paraId="5F8AC38F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CCA5" w14:textId="22C0187B" w:rsidR="00600B53" w:rsidRPr="00600B53" w:rsidRDefault="00600B53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>Encryption</w:t>
            </w:r>
          </w:p>
        </w:tc>
      </w:tr>
      <w:tr w:rsidR="005A464A" w:rsidRPr="006C30A7" w14:paraId="71BD6D38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D142" w14:textId="3EE9A88E" w:rsidR="005A464A" w:rsidRPr="00345EF6" w:rsidRDefault="0084103E" w:rsidP="00871190">
            <w:pPr>
              <w:pStyle w:val="11TableBody"/>
              <w:spacing w:before="96" w:after="96"/>
            </w:pPr>
            <w:r w:rsidRPr="0084103E">
              <w:t>Are encryption policies in place? (Note: Look at protected sensitive database fields or attachments with platform encryption including data in transit, data at rest, and integration traffic.)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9624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894B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CE27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1E0230" w:rsidRPr="006C30A7" w14:paraId="686C3E3A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954C" w14:textId="60A14EB3" w:rsidR="001E0230" w:rsidRPr="001E0230" w:rsidRDefault="001E0230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 xml:space="preserve">Data </w:t>
            </w:r>
            <w:r w:rsidR="00967E62" w:rsidRPr="79F47854">
              <w:rPr>
                <w:b/>
                <w:sz w:val="18"/>
                <w:szCs w:val="18"/>
              </w:rPr>
              <w:t>security</w:t>
            </w:r>
          </w:p>
        </w:tc>
      </w:tr>
      <w:tr w:rsidR="005A464A" w:rsidRPr="006C30A7" w14:paraId="687177B3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2B10" w14:textId="5E254EB4" w:rsidR="005A464A" w:rsidRPr="00345EF6" w:rsidRDefault="00D95706" w:rsidP="00871190">
            <w:pPr>
              <w:pStyle w:val="11TableBody"/>
              <w:spacing w:before="96" w:after="96"/>
            </w:pPr>
            <w:r w:rsidRPr="00D95706">
              <w:t>Is data separation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CBF2E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F34A8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EEEB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5A464A" w:rsidRPr="006C30A7" w14:paraId="7FC8903B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EF0F" w14:textId="2FFBD36E" w:rsidR="005A464A" w:rsidRPr="00345EF6" w:rsidRDefault="00E51466" w:rsidP="00871190">
            <w:pPr>
              <w:pStyle w:val="11TableBody"/>
              <w:spacing w:before="96" w:after="96"/>
            </w:pPr>
            <w:r w:rsidRPr="00E51466">
              <w:t>Is data tokenized?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F4E7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435AE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467A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5A464A" w:rsidRPr="006C30A7" w14:paraId="24781A13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2670" w14:textId="15C841F5" w:rsidR="005A464A" w:rsidRPr="00345EF6" w:rsidRDefault="002C76C2" w:rsidP="00871190">
            <w:pPr>
              <w:pStyle w:val="11TableBody"/>
              <w:spacing w:before="96" w:after="96"/>
            </w:pPr>
            <w:r w:rsidRPr="002C76C2">
              <w:t xml:space="preserve">Are there particular standards required based on industry or legal </w:t>
            </w:r>
            <w:r w:rsidR="0079652D">
              <w:t>requirements</w:t>
            </w:r>
            <w:r w:rsidRPr="002C76C2">
              <w:t xml:space="preserve"> (</w:t>
            </w:r>
            <w:r w:rsidR="0079652D" w:rsidRPr="002C76C2">
              <w:t>i.e.,</w:t>
            </w:r>
            <w:r w:rsidRPr="002C76C2">
              <w:t xml:space="preserve"> ISO standards for </w:t>
            </w:r>
            <w:r w:rsidR="0079652D">
              <w:t xml:space="preserve">the </w:t>
            </w:r>
            <w:r w:rsidRPr="002C76C2">
              <w:t>database)?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6C09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4479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06F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5A464A" w:rsidRPr="006C30A7" w14:paraId="7C987BC6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554" w14:textId="7AE71128" w:rsidR="005A464A" w:rsidRPr="00345EF6" w:rsidRDefault="0079652D" w:rsidP="00871190">
            <w:pPr>
              <w:pStyle w:val="11TableBody"/>
              <w:spacing w:before="96" w:after="96"/>
            </w:pPr>
            <w:r w:rsidRPr="0079652D">
              <w:t>Are there other data security policies and security standards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9EBF6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0B0A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7433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C00A09" w:rsidRPr="006C30A7" w14:paraId="6719B17F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E1D7" w14:textId="2C5EE81D" w:rsidR="00C00A09" w:rsidRPr="00C00A09" w:rsidRDefault="00C00A09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 xml:space="preserve">Mobile </w:t>
            </w:r>
            <w:r w:rsidR="00967E62" w:rsidRPr="79F47854">
              <w:rPr>
                <w:b/>
                <w:sz w:val="18"/>
                <w:szCs w:val="18"/>
              </w:rPr>
              <w:t>application security</w:t>
            </w:r>
          </w:p>
        </w:tc>
      </w:tr>
      <w:tr w:rsidR="005A464A" w:rsidRPr="006C30A7" w14:paraId="39B98CD0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3E69" w14:textId="47ADBC02" w:rsidR="005A464A" w:rsidRPr="00345EF6" w:rsidRDefault="00AE4F5C" w:rsidP="00871190">
            <w:pPr>
              <w:pStyle w:val="11TableBody"/>
              <w:spacing w:before="96" w:after="96"/>
            </w:pPr>
            <w:r w:rsidRPr="00297614">
              <w:t xml:space="preserve">Are </w:t>
            </w:r>
            <w:hyperlink r:id="rId12" w:history="1">
              <w:r w:rsidR="000324CC" w:rsidRPr="000324CC">
                <w:rPr>
                  <w:rStyle w:val="Hyperlink"/>
                  <w:rFonts w:eastAsiaTheme="minorEastAsia"/>
                  <w:color w:val="185A7D"/>
                  <w:szCs w:val="20"/>
                </w:rPr>
                <w:t>Mobile-Specific Security Controls</w:t>
              </w:r>
            </w:hyperlink>
            <w:r w:rsidRPr="00297614">
              <w:t xml:space="preserve"> are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623DA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A36A3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0042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5A464A" w:rsidRPr="006C30A7" w14:paraId="55853EAE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E12E" w14:textId="792EA8A9" w:rsidR="005A464A" w:rsidRPr="00345EF6" w:rsidRDefault="00330D11" w:rsidP="00871190">
            <w:pPr>
              <w:pStyle w:val="11TableBody"/>
              <w:spacing w:before="96" w:after="96"/>
            </w:pPr>
            <w:r w:rsidRPr="00330D11">
              <w:t>Is application preference the only record data stored on the mobile device?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A5E7A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75412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2A01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5A464A" w:rsidRPr="006C30A7" w14:paraId="2B76FA53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7CA3" w14:textId="70A835D1" w:rsidR="005A464A" w:rsidRPr="00345EF6" w:rsidRDefault="00CF0415" w:rsidP="00871190">
            <w:pPr>
              <w:pStyle w:val="11TableBody"/>
              <w:spacing w:before="96" w:after="96"/>
            </w:pPr>
            <w:r w:rsidRPr="00CF0415">
              <w:t xml:space="preserve">Will additional controls be required? (i.e., </w:t>
            </w:r>
            <w:r w:rsidR="008F46CA">
              <w:t>mobile-specific</w:t>
            </w:r>
            <w:r w:rsidRPr="00CF0415">
              <w:t xml:space="preserve"> system properties, attachment control, password reinforcement, security patching, and controlling shared data.)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47AD8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6D3D" w14:textId="77777777" w:rsidR="005A464A" w:rsidRPr="00A31CF4" w:rsidRDefault="005A464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7C8D" w14:textId="77777777" w:rsidR="005A464A" w:rsidRDefault="005A464A" w:rsidP="00871190">
            <w:pPr>
              <w:pStyle w:val="11TableBody"/>
              <w:spacing w:before="96" w:after="96"/>
            </w:pPr>
          </w:p>
        </w:tc>
      </w:tr>
      <w:tr w:rsidR="00CF0415" w:rsidRPr="006C30A7" w14:paraId="1E3EB51A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E850" w14:textId="0B38D541" w:rsidR="00CF0415" w:rsidRPr="00CF0415" w:rsidRDefault="00204C1E" w:rsidP="00871190">
            <w:pPr>
              <w:pStyle w:val="11TableBody"/>
              <w:spacing w:before="96" w:after="96"/>
            </w:pPr>
            <w:r>
              <w:t>Is data in transit protected with TLS and application preference information encrypted with AES128?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13F0D" w14:textId="77777777" w:rsidR="00CF0415" w:rsidRPr="00A31CF4" w:rsidRDefault="00CF0415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C7E1D" w14:textId="77777777" w:rsidR="00CF0415" w:rsidRPr="00A31CF4" w:rsidRDefault="00CF0415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CE56" w14:textId="77777777" w:rsidR="00CF0415" w:rsidRDefault="00CF0415" w:rsidP="00871190">
            <w:pPr>
              <w:pStyle w:val="11TableBody"/>
              <w:spacing w:before="96" w:after="96"/>
            </w:pPr>
          </w:p>
        </w:tc>
      </w:tr>
      <w:tr w:rsidR="00CF0415" w:rsidRPr="006C30A7" w14:paraId="03F3F2B7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66396" w14:textId="2688BD9D" w:rsidR="003A6E3C" w:rsidRPr="00CF0415" w:rsidRDefault="00993931" w:rsidP="00871190">
            <w:pPr>
              <w:pStyle w:val="11TableBody"/>
              <w:spacing w:before="96" w:after="96"/>
            </w:pPr>
            <w:r w:rsidRPr="00993931">
              <w:t>Are the additional mobile application technical policies and security standards in place?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753B8" w14:textId="77777777" w:rsidR="00CF0415" w:rsidRPr="00A31CF4" w:rsidRDefault="00CF0415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BF11" w14:textId="77777777" w:rsidR="00CF0415" w:rsidRPr="00A31CF4" w:rsidRDefault="00CF0415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5C785" w14:textId="77777777" w:rsidR="00CF0415" w:rsidRDefault="00CF0415" w:rsidP="00871190">
            <w:pPr>
              <w:pStyle w:val="11TableBody"/>
              <w:spacing w:before="96" w:after="96"/>
            </w:pPr>
          </w:p>
        </w:tc>
      </w:tr>
      <w:tr w:rsidR="008F46CA" w:rsidRPr="006C30A7" w14:paraId="799E955A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E21F" w14:textId="7DE8C2AA" w:rsidR="008F46CA" w:rsidRPr="008F46CA" w:rsidRDefault="008F46CA" w:rsidP="00871190">
            <w:pPr>
              <w:pStyle w:val="ListParagraph"/>
              <w:numPr>
                <w:ilvl w:val="0"/>
                <w:numId w:val="14"/>
              </w:numPr>
              <w:spacing w:before="96" w:after="96"/>
              <w:ind w:left="284" w:hanging="284"/>
              <w:rPr>
                <w:b/>
                <w:sz w:val="18"/>
                <w:szCs w:val="18"/>
              </w:rPr>
            </w:pPr>
            <w:r w:rsidRPr="79F47854">
              <w:rPr>
                <w:b/>
                <w:sz w:val="18"/>
                <w:szCs w:val="18"/>
              </w:rPr>
              <w:t xml:space="preserve">Additional </w:t>
            </w:r>
            <w:r w:rsidR="00967E62" w:rsidRPr="79F47854">
              <w:rPr>
                <w:b/>
                <w:sz w:val="18"/>
                <w:szCs w:val="18"/>
              </w:rPr>
              <w:t>considerations</w:t>
            </w:r>
          </w:p>
        </w:tc>
      </w:tr>
      <w:tr w:rsidR="009F576A" w:rsidRPr="006C30A7" w14:paraId="7351B8C0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9295" w14:textId="25422F91" w:rsidR="009F576A" w:rsidRPr="00CF0415" w:rsidRDefault="009F576A" w:rsidP="00871190">
            <w:pPr>
              <w:pStyle w:val="11TableBody"/>
              <w:spacing w:before="96" w:after="96"/>
            </w:pPr>
            <w:r>
              <w:lastRenderedPageBreak/>
              <w:t xml:space="preserve">Will there be a review of </w:t>
            </w:r>
            <w:hyperlink r:id="rId13">
              <w:r w:rsidRPr="3F38CA01">
                <w:rPr>
                  <w:rStyle w:val="Hyperlink"/>
                  <w:rFonts w:eastAsiaTheme="minorEastAsia"/>
                  <w:color w:val="185A7D"/>
                </w:rPr>
                <w:t>Instance Hardening Settings</w:t>
              </w:r>
            </w:hyperlink>
            <w:r>
              <w:t xml:space="preserve"> on the docs' page?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45C2" w14:textId="77777777" w:rsidR="009F576A" w:rsidRPr="00A31CF4" w:rsidRDefault="009F576A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DEF8" w14:textId="77777777" w:rsidR="009F576A" w:rsidRPr="00A31CF4" w:rsidRDefault="009F576A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B27A" w14:textId="77777777" w:rsidR="009F576A" w:rsidRDefault="009F576A" w:rsidP="00871190">
            <w:pPr>
              <w:pStyle w:val="11TableBody"/>
              <w:spacing w:before="96" w:after="96"/>
            </w:pPr>
          </w:p>
        </w:tc>
      </w:tr>
      <w:tr w:rsidR="00CA3FB5" w:rsidRPr="006C30A7" w14:paraId="177A2A7D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B266" w14:textId="524F6F8A" w:rsidR="00CA3FB5" w:rsidRPr="00CF0415" w:rsidRDefault="00CA3FB5" w:rsidP="00871190">
            <w:pPr>
              <w:pStyle w:val="11TableBody"/>
              <w:spacing w:before="96" w:after="96"/>
            </w:pPr>
            <w:r w:rsidRPr="00B14100">
              <w:rPr>
                <w:rStyle w:val="Hyperlink"/>
                <w:rFonts w:eastAsiaTheme="minorEastAsia"/>
                <w:color w:val="000000" w:themeColor="text1"/>
                <w:szCs w:val="20"/>
                <w:u w:val="none"/>
              </w:rPr>
              <w:t xml:space="preserve">Will </w:t>
            </w:r>
            <w:r w:rsidR="000F5CAA" w:rsidRPr="00B14100">
              <w:rPr>
                <w:rStyle w:val="Hyperlink"/>
                <w:rFonts w:eastAsiaTheme="minorEastAsia"/>
                <w:color w:val="000000" w:themeColor="text1"/>
                <w:szCs w:val="20"/>
                <w:u w:val="none"/>
              </w:rPr>
              <w:t>there be a review of the</w:t>
            </w:r>
            <w:r w:rsidR="000F5CAA" w:rsidRPr="00B14100">
              <w:rPr>
                <w:rStyle w:val="Hyperlink"/>
                <w:rFonts w:eastAsiaTheme="minorEastAsia"/>
                <w:color w:val="000000" w:themeColor="text1"/>
                <w:szCs w:val="20"/>
              </w:rPr>
              <w:t xml:space="preserve"> </w:t>
            </w:r>
            <w:hyperlink r:id="rId14">
              <w:r w:rsidR="00AF3942" w:rsidRPr="00F31F72">
                <w:rPr>
                  <w:rStyle w:val="Hyperlink"/>
                  <w:rFonts w:eastAsiaTheme="minorEastAsia"/>
                  <w:color w:val="185A7D"/>
                  <w:szCs w:val="20"/>
                </w:rPr>
                <w:t xml:space="preserve">ServiceNow </w:t>
              </w:r>
              <w:r w:rsidRPr="00F31F72">
                <w:rPr>
                  <w:rStyle w:val="Hyperlink"/>
                  <w:rFonts w:eastAsiaTheme="minorEastAsia"/>
                  <w:color w:val="185A7D"/>
                  <w:szCs w:val="20"/>
                </w:rPr>
                <w:t>Security Best Practice Guide</w:t>
              </w:r>
            </w:hyperlink>
            <w:r w:rsidRPr="00F31F72">
              <w:t>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B79E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0E398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04BA" w14:textId="77777777" w:rsidR="00CA3FB5" w:rsidRDefault="00CA3FB5" w:rsidP="00871190">
            <w:pPr>
              <w:pStyle w:val="11TableBody"/>
              <w:spacing w:before="96" w:after="96"/>
            </w:pPr>
          </w:p>
        </w:tc>
      </w:tr>
      <w:tr w:rsidR="00CA3FB5" w:rsidRPr="006C30A7" w14:paraId="519AE9DC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CBDC" w14:textId="326944E3" w:rsidR="00CA3FB5" w:rsidRPr="00CF0415" w:rsidRDefault="000F3309" w:rsidP="00871190">
            <w:pPr>
              <w:pStyle w:val="11TableBody"/>
              <w:spacing w:before="96" w:after="96"/>
            </w:pPr>
            <w:r w:rsidRPr="000F3309">
              <w:t>Will there be a review of testing standards?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59795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4EEBF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D108" w14:textId="77777777" w:rsidR="00CA3FB5" w:rsidRDefault="00CA3FB5" w:rsidP="00871190">
            <w:pPr>
              <w:pStyle w:val="11TableBody"/>
              <w:spacing w:before="96" w:after="96"/>
            </w:pPr>
          </w:p>
        </w:tc>
      </w:tr>
      <w:tr w:rsidR="00CA3FB5" w:rsidRPr="006C30A7" w14:paraId="6A835A26" w14:textId="77777777" w:rsidTr="00871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06AB" w14:textId="598F3E9A" w:rsidR="00CA3FB5" w:rsidRPr="00CF0415" w:rsidRDefault="003305DB" w:rsidP="00871190">
            <w:pPr>
              <w:pStyle w:val="11TableBody"/>
              <w:spacing w:before="96" w:after="96"/>
            </w:pPr>
            <w:r w:rsidRPr="003305DB">
              <w:t>Is penetration testing a requirement?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C7B28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D6761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B068" w14:textId="77777777" w:rsidR="00CA3FB5" w:rsidRDefault="00CA3FB5" w:rsidP="00871190">
            <w:pPr>
              <w:pStyle w:val="11TableBody"/>
              <w:spacing w:before="96" w:after="96"/>
            </w:pPr>
          </w:p>
        </w:tc>
      </w:tr>
      <w:tr w:rsidR="00CA3FB5" w:rsidRPr="006C30A7" w14:paraId="2B200AE8" w14:textId="77777777" w:rsidTr="008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51E0" w14:textId="68745E7E" w:rsidR="00CA3FB5" w:rsidRPr="00CF0415" w:rsidRDefault="00297614" w:rsidP="00871190">
            <w:pPr>
              <w:pStyle w:val="11TableBody"/>
              <w:spacing w:before="96" w:after="96"/>
            </w:pPr>
            <w:r w:rsidRPr="00297614">
              <w:t>Are there upgrade guidelines?</w:t>
            </w:r>
          </w:p>
        </w:tc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FD1B1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C72E7" w14:textId="77777777" w:rsidR="00CA3FB5" w:rsidRPr="00A31CF4" w:rsidRDefault="00CA3FB5" w:rsidP="00871190">
            <w:pPr>
              <w:pStyle w:val="11TableBody"/>
              <w:spacing w:before="96" w:after="96"/>
            </w:pP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EEA5" w14:textId="77777777" w:rsidR="00CA3FB5" w:rsidRDefault="00CA3FB5" w:rsidP="00871190">
            <w:pPr>
              <w:pStyle w:val="11TableBody"/>
              <w:spacing w:before="96" w:after="96"/>
            </w:pPr>
          </w:p>
        </w:tc>
      </w:tr>
      <w:bookmarkEnd w:id="3"/>
      <w:bookmarkEnd w:id="4"/>
      <w:bookmarkEnd w:id="5"/>
    </w:tbl>
    <w:p w14:paraId="2854827E" w14:textId="77777777" w:rsidR="00282CD2" w:rsidRDefault="00282CD2">
      <w:pPr>
        <w:rPr>
          <w:b/>
          <w:sz w:val="22"/>
        </w:rPr>
      </w:pPr>
    </w:p>
    <w:sectPr w:rsidR="00282CD2" w:rsidSect="006C3F48">
      <w:headerReference w:type="default" r:id="rId15"/>
      <w:footerReference w:type="even" r:id="rId16"/>
      <w:footerReference w:type="default" r:id="rId17"/>
      <w:headerReference w:type="first" r:id="rId18"/>
      <w:pgSz w:w="12242" w:h="15842" w:code="1"/>
      <w:pgMar w:top="2160" w:right="1440" w:bottom="1440" w:left="1440" w:header="288" w:footer="50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C3B1" w14:textId="77777777" w:rsidR="00E342BB" w:rsidRDefault="00E342BB" w:rsidP="002B61C4">
      <w:r>
        <w:separator/>
      </w:r>
    </w:p>
  </w:endnote>
  <w:endnote w:type="continuationSeparator" w:id="0">
    <w:p w14:paraId="3021D979" w14:textId="77777777" w:rsidR="00E342BB" w:rsidRDefault="00E342BB" w:rsidP="002B61C4">
      <w:r>
        <w:continuationSeparator/>
      </w:r>
    </w:p>
  </w:endnote>
  <w:endnote w:type="continuationNotice" w:id="1">
    <w:p w14:paraId="3A3F68D5" w14:textId="77777777" w:rsidR="00E342BB" w:rsidRDefault="00E34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L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redit Suisse Type Light">
    <w:altName w:val="Calibri"/>
    <w:panose1 w:val="020B0604020202020204"/>
    <w:charset w:val="00"/>
    <w:family w:val="swiss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67DA" w14:textId="77777777" w:rsidR="00C87FA3" w:rsidRDefault="00C87FA3" w:rsidP="001118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06F5038" w14:textId="6ABADDAE" w:rsidR="00F324FF" w:rsidRDefault="00F324FF" w:rsidP="00C87FA3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42527AA" w14:textId="77777777" w:rsidR="00F324FF" w:rsidRDefault="00F324FF" w:rsidP="00F324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0021394"/>
      <w:docPartObj>
        <w:docPartGallery w:val="Page Numbers (Bottom of Page)"/>
        <w:docPartUnique/>
      </w:docPartObj>
    </w:sdtPr>
    <w:sdtContent>
      <w:p w14:paraId="39BFA78E" w14:textId="4679C127" w:rsidR="00F324FF" w:rsidRDefault="00F324FF" w:rsidP="00C87F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0250F" w14:textId="77777777" w:rsidR="00D95639" w:rsidRDefault="00D95639" w:rsidP="00D95639">
    <w:pPr>
      <w:pStyle w:val="Footer"/>
      <w:ind w:right="360" w:firstLine="360"/>
    </w:pPr>
  </w:p>
  <w:p w14:paraId="68C5ABC8" w14:textId="77777777" w:rsidR="0057189F" w:rsidRDefault="0057189F" w:rsidP="00D95639">
    <w:pPr>
      <w:pStyle w:val="09LegalFooter"/>
      <w:rPr>
        <w:szCs w:val="12"/>
      </w:rPr>
    </w:pPr>
  </w:p>
  <w:p w14:paraId="03E31595" w14:textId="7AA360CE" w:rsidR="00F324FF" w:rsidRPr="00D95639" w:rsidRDefault="000D00BF" w:rsidP="00D95639">
    <w:pPr>
      <w:pStyle w:val="09LegalFooter"/>
      <w:rPr>
        <w:szCs w:val="12"/>
      </w:rPr>
    </w:pPr>
    <w:r w:rsidRPr="000D00BF">
      <w:rPr>
        <w:szCs w:val="12"/>
      </w:rPr>
      <w:t>© 2022 ServiceNow, Inc. All rights reserved. ServiceNow, the ServiceNow logo, Now, Now Platform, and other ServiceNow marks are trademarks and/or registered trademarks of ServiceNow, Inc. in the United States and/or other countries. Other company and product names may be trademarks of the respective companies with which they are associated.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4F26" w14:textId="77777777" w:rsidR="00E342BB" w:rsidRDefault="00E342BB" w:rsidP="002B61C4">
      <w:r>
        <w:separator/>
      </w:r>
    </w:p>
  </w:footnote>
  <w:footnote w:type="continuationSeparator" w:id="0">
    <w:p w14:paraId="31334347" w14:textId="77777777" w:rsidR="00E342BB" w:rsidRDefault="00E342BB" w:rsidP="002B61C4">
      <w:r>
        <w:continuationSeparator/>
      </w:r>
    </w:p>
  </w:footnote>
  <w:footnote w:type="continuationNotice" w:id="1">
    <w:p w14:paraId="61910EF5" w14:textId="77777777" w:rsidR="00E342BB" w:rsidRDefault="00E342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DA918" w14:textId="40D38E59" w:rsidR="002B61C4" w:rsidRDefault="002B61C4" w:rsidP="002B61C4">
    <w:pPr>
      <w:pStyle w:val="Header"/>
      <w:tabs>
        <w:tab w:val="clear" w:pos="4513"/>
        <w:tab w:val="clear" w:pos="9026"/>
      </w:tabs>
      <w:ind w:left="-1083"/>
    </w:pPr>
    <w:r>
      <w:rPr>
        <w:noProof/>
      </w:rPr>
      <w:drawing>
        <wp:inline distT="0" distB="0" distL="0" distR="0" wp14:anchorId="735D35D6" wp14:editId="75E5C630">
          <wp:extent cx="7297200" cy="1144800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97200" cy="114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3695" w14:textId="5B96DE7B" w:rsidR="00AD2E97" w:rsidRDefault="0023247A" w:rsidP="0023247A">
    <w:pPr>
      <w:pStyle w:val="Header"/>
      <w:ind w:left="-1083"/>
    </w:pPr>
    <w:r>
      <w:rPr>
        <w:noProof/>
      </w:rPr>
      <w:drawing>
        <wp:inline distT="0" distB="0" distL="0" distR="0" wp14:anchorId="45E20C7E" wp14:editId="2047CEEF">
          <wp:extent cx="7297200" cy="1144800"/>
          <wp:effectExtent l="0" t="0" r="0" b="0"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97200" cy="114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70F"/>
    <w:multiLevelType w:val="hybridMultilevel"/>
    <w:tmpl w:val="B2863C06"/>
    <w:lvl w:ilvl="0" w:tplc="926E2850">
      <w:start w:val="1"/>
      <w:numFmt w:val="bullet"/>
      <w:pStyle w:val="Tertiary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F24AFA"/>
    <w:multiLevelType w:val="hybridMultilevel"/>
    <w:tmpl w:val="0862DD88"/>
    <w:lvl w:ilvl="0" w:tplc="600AF5CE">
      <w:start w:val="1"/>
      <w:numFmt w:val="bullet"/>
      <w:pStyle w:val="Seconday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284F"/>
    <w:multiLevelType w:val="hybridMultilevel"/>
    <w:tmpl w:val="32D69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E5938"/>
    <w:multiLevelType w:val="hybridMultilevel"/>
    <w:tmpl w:val="BCEACECE"/>
    <w:lvl w:ilvl="0" w:tplc="82D6C128">
      <w:start w:val="1"/>
      <w:numFmt w:val="bullet"/>
      <w:pStyle w:val="12TableBullets"/>
      <w:lvlText w:val=""/>
      <w:lvlJc w:val="left"/>
      <w:pPr>
        <w:ind w:left="360" w:hanging="360"/>
      </w:pPr>
      <w:rPr>
        <w:rFonts w:ascii="Symbol" w:hAnsi="Symbol" w:hint="default"/>
        <w:color w:val="81B5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73D8"/>
    <w:multiLevelType w:val="hybridMultilevel"/>
    <w:tmpl w:val="110E9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298D"/>
    <w:multiLevelType w:val="hybridMultilevel"/>
    <w:tmpl w:val="792CE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17B49"/>
    <w:multiLevelType w:val="hybridMultilevel"/>
    <w:tmpl w:val="F08A7AB4"/>
    <w:lvl w:ilvl="0" w:tplc="38C8A398">
      <w:start w:val="1"/>
      <w:numFmt w:val="bullet"/>
      <w:pStyle w:val="QuarternaryBUllets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85F2D8F"/>
    <w:multiLevelType w:val="hybridMultilevel"/>
    <w:tmpl w:val="08FAA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811E9"/>
    <w:multiLevelType w:val="hybridMultilevel"/>
    <w:tmpl w:val="A9B4F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304DF"/>
    <w:multiLevelType w:val="hybridMultilevel"/>
    <w:tmpl w:val="FFDE8FE6"/>
    <w:lvl w:ilvl="0" w:tplc="55F86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1B9E"/>
    <w:multiLevelType w:val="hybridMultilevel"/>
    <w:tmpl w:val="60CAA618"/>
    <w:lvl w:ilvl="0" w:tplc="4F420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7293B"/>
    <w:multiLevelType w:val="hybridMultilevel"/>
    <w:tmpl w:val="8EF619E6"/>
    <w:lvl w:ilvl="0" w:tplc="16CC0CE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86ED7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91263"/>
    <w:multiLevelType w:val="hybridMultilevel"/>
    <w:tmpl w:val="110E9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5988">
    <w:abstractNumId w:val="3"/>
  </w:num>
  <w:num w:numId="2" w16cid:durableId="1182553196">
    <w:abstractNumId w:val="11"/>
  </w:num>
  <w:num w:numId="3" w16cid:durableId="148253240">
    <w:abstractNumId w:val="1"/>
  </w:num>
  <w:num w:numId="4" w16cid:durableId="401562429">
    <w:abstractNumId w:val="0"/>
  </w:num>
  <w:num w:numId="5" w16cid:durableId="901449546">
    <w:abstractNumId w:val="6"/>
  </w:num>
  <w:num w:numId="6" w16cid:durableId="1596087131">
    <w:abstractNumId w:val="12"/>
  </w:num>
  <w:num w:numId="7" w16cid:durableId="290601402">
    <w:abstractNumId w:val="4"/>
  </w:num>
  <w:num w:numId="8" w16cid:durableId="666707253">
    <w:abstractNumId w:val="9"/>
  </w:num>
  <w:num w:numId="9" w16cid:durableId="1623804833">
    <w:abstractNumId w:val="10"/>
  </w:num>
  <w:num w:numId="10" w16cid:durableId="796490663">
    <w:abstractNumId w:val="7"/>
  </w:num>
  <w:num w:numId="11" w16cid:durableId="650671808">
    <w:abstractNumId w:val="8"/>
  </w:num>
  <w:num w:numId="12" w16cid:durableId="1267158514">
    <w:abstractNumId w:val="11"/>
  </w:num>
  <w:num w:numId="13" w16cid:durableId="568735699">
    <w:abstractNumId w:val="5"/>
  </w:num>
  <w:num w:numId="14" w16cid:durableId="130373404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70"/>
    <w:rsid w:val="00001D74"/>
    <w:rsid w:val="0000389E"/>
    <w:rsid w:val="000072C0"/>
    <w:rsid w:val="0001681F"/>
    <w:rsid w:val="000277DB"/>
    <w:rsid w:val="000324CC"/>
    <w:rsid w:val="000367CF"/>
    <w:rsid w:val="00051F7F"/>
    <w:rsid w:val="000530E0"/>
    <w:rsid w:val="00066EE2"/>
    <w:rsid w:val="00070044"/>
    <w:rsid w:val="00071370"/>
    <w:rsid w:val="00071415"/>
    <w:rsid w:val="00071B42"/>
    <w:rsid w:val="00071DC5"/>
    <w:rsid w:val="000731EA"/>
    <w:rsid w:val="00075504"/>
    <w:rsid w:val="00077C46"/>
    <w:rsid w:val="000827E6"/>
    <w:rsid w:val="000B125D"/>
    <w:rsid w:val="000B4F45"/>
    <w:rsid w:val="000C0FD0"/>
    <w:rsid w:val="000D00BF"/>
    <w:rsid w:val="000D1461"/>
    <w:rsid w:val="000D1611"/>
    <w:rsid w:val="000E35A0"/>
    <w:rsid w:val="000E53CE"/>
    <w:rsid w:val="000F3309"/>
    <w:rsid w:val="000F5CAA"/>
    <w:rsid w:val="00100956"/>
    <w:rsid w:val="0010128A"/>
    <w:rsid w:val="00106B29"/>
    <w:rsid w:val="001118DC"/>
    <w:rsid w:val="00111F87"/>
    <w:rsid w:val="00134A20"/>
    <w:rsid w:val="0014065B"/>
    <w:rsid w:val="00154FF0"/>
    <w:rsid w:val="0015669A"/>
    <w:rsid w:val="001655CC"/>
    <w:rsid w:val="00167367"/>
    <w:rsid w:val="001734D0"/>
    <w:rsid w:val="00174FF9"/>
    <w:rsid w:val="00177649"/>
    <w:rsid w:val="00180DBB"/>
    <w:rsid w:val="001810DB"/>
    <w:rsid w:val="00187AF4"/>
    <w:rsid w:val="001A25AC"/>
    <w:rsid w:val="001A2CF3"/>
    <w:rsid w:val="001C0644"/>
    <w:rsid w:val="001D7346"/>
    <w:rsid w:val="001E0230"/>
    <w:rsid w:val="001F0EC4"/>
    <w:rsid w:val="001F1839"/>
    <w:rsid w:val="001F2BA2"/>
    <w:rsid w:val="001F5B53"/>
    <w:rsid w:val="001F68F2"/>
    <w:rsid w:val="00200114"/>
    <w:rsid w:val="00204C1E"/>
    <w:rsid w:val="002309FF"/>
    <w:rsid w:val="0023247A"/>
    <w:rsid w:val="00236BC6"/>
    <w:rsid w:val="00254CED"/>
    <w:rsid w:val="00254F7F"/>
    <w:rsid w:val="0025573B"/>
    <w:rsid w:val="00256613"/>
    <w:rsid w:val="0025768C"/>
    <w:rsid w:val="00257E7D"/>
    <w:rsid w:val="0026053E"/>
    <w:rsid w:val="00261D83"/>
    <w:rsid w:val="00266612"/>
    <w:rsid w:val="00282CD2"/>
    <w:rsid w:val="00297614"/>
    <w:rsid w:val="002A0072"/>
    <w:rsid w:val="002B61C4"/>
    <w:rsid w:val="002B6BDA"/>
    <w:rsid w:val="002C093C"/>
    <w:rsid w:val="002C76C2"/>
    <w:rsid w:val="002D184D"/>
    <w:rsid w:val="002F1ACB"/>
    <w:rsid w:val="00300C82"/>
    <w:rsid w:val="003016E1"/>
    <w:rsid w:val="00307B4F"/>
    <w:rsid w:val="003122FA"/>
    <w:rsid w:val="00315BB0"/>
    <w:rsid w:val="00316D04"/>
    <w:rsid w:val="00321370"/>
    <w:rsid w:val="003305DB"/>
    <w:rsid w:val="00330D11"/>
    <w:rsid w:val="00337B19"/>
    <w:rsid w:val="00341810"/>
    <w:rsid w:val="00345EF6"/>
    <w:rsid w:val="00364303"/>
    <w:rsid w:val="00364317"/>
    <w:rsid w:val="00383E3E"/>
    <w:rsid w:val="0039004C"/>
    <w:rsid w:val="00397FFC"/>
    <w:rsid w:val="003A50D9"/>
    <w:rsid w:val="003A6E3C"/>
    <w:rsid w:val="003B2E09"/>
    <w:rsid w:val="003B7D46"/>
    <w:rsid w:val="003C1691"/>
    <w:rsid w:val="003C5C08"/>
    <w:rsid w:val="003D1EEA"/>
    <w:rsid w:val="003F69B1"/>
    <w:rsid w:val="00401EF2"/>
    <w:rsid w:val="00407D5E"/>
    <w:rsid w:val="0041228C"/>
    <w:rsid w:val="004359FC"/>
    <w:rsid w:val="004455C6"/>
    <w:rsid w:val="0045203E"/>
    <w:rsid w:val="00453B2D"/>
    <w:rsid w:val="00455BB6"/>
    <w:rsid w:val="00481402"/>
    <w:rsid w:val="00482B9D"/>
    <w:rsid w:val="00486D75"/>
    <w:rsid w:val="004A1B31"/>
    <w:rsid w:val="004A1D7A"/>
    <w:rsid w:val="004A3F76"/>
    <w:rsid w:val="004B23AE"/>
    <w:rsid w:val="004B6664"/>
    <w:rsid w:val="004D0C66"/>
    <w:rsid w:val="004D1345"/>
    <w:rsid w:val="004D1A8A"/>
    <w:rsid w:val="004D275F"/>
    <w:rsid w:val="004E21B0"/>
    <w:rsid w:val="00501CC1"/>
    <w:rsid w:val="005045E5"/>
    <w:rsid w:val="005053CE"/>
    <w:rsid w:val="005165FE"/>
    <w:rsid w:val="00537141"/>
    <w:rsid w:val="00550F0A"/>
    <w:rsid w:val="005574D3"/>
    <w:rsid w:val="005702C2"/>
    <w:rsid w:val="0057189F"/>
    <w:rsid w:val="00577A47"/>
    <w:rsid w:val="005802DA"/>
    <w:rsid w:val="00595800"/>
    <w:rsid w:val="005A3694"/>
    <w:rsid w:val="005A4639"/>
    <w:rsid w:val="005A464A"/>
    <w:rsid w:val="005A47D4"/>
    <w:rsid w:val="005A4BC1"/>
    <w:rsid w:val="005B0552"/>
    <w:rsid w:val="005B0BD5"/>
    <w:rsid w:val="005D6BCD"/>
    <w:rsid w:val="005D79B2"/>
    <w:rsid w:val="005E3FDB"/>
    <w:rsid w:val="005E70E3"/>
    <w:rsid w:val="005E77DA"/>
    <w:rsid w:val="005F5BB3"/>
    <w:rsid w:val="00600B53"/>
    <w:rsid w:val="00605986"/>
    <w:rsid w:val="006065BA"/>
    <w:rsid w:val="00644B78"/>
    <w:rsid w:val="00646AE2"/>
    <w:rsid w:val="00647F8C"/>
    <w:rsid w:val="00650469"/>
    <w:rsid w:val="00652B72"/>
    <w:rsid w:val="006619CA"/>
    <w:rsid w:val="00663E20"/>
    <w:rsid w:val="00664ECF"/>
    <w:rsid w:val="00673258"/>
    <w:rsid w:val="00692786"/>
    <w:rsid w:val="00695748"/>
    <w:rsid w:val="00696DF8"/>
    <w:rsid w:val="006A68D9"/>
    <w:rsid w:val="006A7E49"/>
    <w:rsid w:val="006B1D31"/>
    <w:rsid w:val="006B38B6"/>
    <w:rsid w:val="006B5D63"/>
    <w:rsid w:val="006B7B84"/>
    <w:rsid w:val="006C3F48"/>
    <w:rsid w:val="006C6DBD"/>
    <w:rsid w:val="006F02E4"/>
    <w:rsid w:val="006F282B"/>
    <w:rsid w:val="006F38D4"/>
    <w:rsid w:val="00702258"/>
    <w:rsid w:val="007112D5"/>
    <w:rsid w:val="00723F15"/>
    <w:rsid w:val="00726408"/>
    <w:rsid w:val="00755D9F"/>
    <w:rsid w:val="0075798A"/>
    <w:rsid w:val="00765C5E"/>
    <w:rsid w:val="00767970"/>
    <w:rsid w:val="00767AD0"/>
    <w:rsid w:val="0078294B"/>
    <w:rsid w:val="007844C8"/>
    <w:rsid w:val="00793769"/>
    <w:rsid w:val="0079652D"/>
    <w:rsid w:val="00797894"/>
    <w:rsid w:val="00797C6C"/>
    <w:rsid w:val="007B287F"/>
    <w:rsid w:val="007B4FAE"/>
    <w:rsid w:val="007C401C"/>
    <w:rsid w:val="007C674B"/>
    <w:rsid w:val="007D13E9"/>
    <w:rsid w:val="007D564F"/>
    <w:rsid w:val="007D569A"/>
    <w:rsid w:val="007E4A4E"/>
    <w:rsid w:val="007F361B"/>
    <w:rsid w:val="007F41BF"/>
    <w:rsid w:val="00801C64"/>
    <w:rsid w:val="00803F47"/>
    <w:rsid w:val="008175BB"/>
    <w:rsid w:val="00817E09"/>
    <w:rsid w:val="00821941"/>
    <w:rsid w:val="00832567"/>
    <w:rsid w:val="0084103E"/>
    <w:rsid w:val="00842296"/>
    <w:rsid w:val="00846EF9"/>
    <w:rsid w:val="0086465E"/>
    <w:rsid w:val="00871190"/>
    <w:rsid w:val="008932FB"/>
    <w:rsid w:val="00896B12"/>
    <w:rsid w:val="008A28F7"/>
    <w:rsid w:val="008A3802"/>
    <w:rsid w:val="008A38A3"/>
    <w:rsid w:val="008B3721"/>
    <w:rsid w:val="008B5092"/>
    <w:rsid w:val="008B545E"/>
    <w:rsid w:val="008C3008"/>
    <w:rsid w:val="008D2864"/>
    <w:rsid w:val="008D7F05"/>
    <w:rsid w:val="008F3280"/>
    <w:rsid w:val="008F3F0B"/>
    <w:rsid w:val="008F46CA"/>
    <w:rsid w:val="008F4EFF"/>
    <w:rsid w:val="009161AC"/>
    <w:rsid w:val="00916A47"/>
    <w:rsid w:val="00921B82"/>
    <w:rsid w:val="00923956"/>
    <w:rsid w:val="009363D9"/>
    <w:rsid w:val="00940A2B"/>
    <w:rsid w:val="00944C8F"/>
    <w:rsid w:val="00953F13"/>
    <w:rsid w:val="00964DAF"/>
    <w:rsid w:val="00965E5C"/>
    <w:rsid w:val="00967E62"/>
    <w:rsid w:val="00972081"/>
    <w:rsid w:val="00991C70"/>
    <w:rsid w:val="00993931"/>
    <w:rsid w:val="009979F7"/>
    <w:rsid w:val="00997F08"/>
    <w:rsid w:val="009A48F9"/>
    <w:rsid w:val="009B0A39"/>
    <w:rsid w:val="009B46AC"/>
    <w:rsid w:val="009E0446"/>
    <w:rsid w:val="009F11C7"/>
    <w:rsid w:val="009F418D"/>
    <w:rsid w:val="009F576A"/>
    <w:rsid w:val="009F706D"/>
    <w:rsid w:val="00A07CD7"/>
    <w:rsid w:val="00A1370A"/>
    <w:rsid w:val="00A222A1"/>
    <w:rsid w:val="00A279D7"/>
    <w:rsid w:val="00A309A4"/>
    <w:rsid w:val="00A31CF4"/>
    <w:rsid w:val="00A3259E"/>
    <w:rsid w:val="00A34AB8"/>
    <w:rsid w:val="00A376D1"/>
    <w:rsid w:val="00A61170"/>
    <w:rsid w:val="00A70CAB"/>
    <w:rsid w:val="00A752FC"/>
    <w:rsid w:val="00A76518"/>
    <w:rsid w:val="00A77AF9"/>
    <w:rsid w:val="00A815C2"/>
    <w:rsid w:val="00A81B91"/>
    <w:rsid w:val="00A83F40"/>
    <w:rsid w:val="00A865BA"/>
    <w:rsid w:val="00A86DE3"/>
    <w:rsid w:val="00A93F10"/>
    <w:rsid w:val="00A943AF"/>
    <w:rsid w:val="00AC092C"/>
    <w:rsid w:val="00AD2E97"/>
    <w:rsid w:val="00AD2FAE"/>
    <w:rsid w:val="00AD650F"/>
    <w:rsid w:val="00AE2C92"/>
    <w:rsid w:val="00AE3F11"/>
    <w:rsid w:val="00AE4F5C"/>
    <w:rsid w:val="00AF02A6"/>
    <w:rsid w:val="00AF2FAA"/>
    <w:rsid w:val="00AF3942"/>
    <w:rsid w:val="00B01CFA"/>
    <w:rsid w:val="00B07AC9"/>
    <w:rsid w:val="00B14100"/>
    <w:rsid w:val="00B266B7"/>
    <w:rsid w:val="00B400AD"/>
    <w:rsid w:val="00B54D85"/>
    <w:rsid w:val="00B74FA1"/>
    <w:rsid w:val="00B779B5"/>
    <w:rsid w:val="00BA1171"/>
    <w:rsid w:val="00BA667A"/>
    <w:rsid w:val="00BB23A7"/>
    <w:rsid w:val="00BB3C29"/>
    <w:rsid w:val="00BD029F"/>
    <w:rsid w:val="00BE2873"/>
    <w:rsid w:val="00BE5061"/>
    <w:rsid w:val="00BF016B"/>
    <w:rsid w:val="00BF08DC"/>
    <w:rsid w:val="00BF0919"/>
    <w:rsid w:val="00C00A09"/>
    <w:rsid w:val="00C0672A"/>
    <w:rsid w:val="00C12B3D"/>
    <w:rsid w:val="00C2082E"/>
    <w:rsid w:val="00C2262E"/>
    <w:rsid w:val="00C2757E"/>
    <w:rsid w:val="00C5088D"/>
    <w:rsid w:val="00C55C43"/>
    <w:rsid w:val="00C61479"/>
    <w:rsid w:val="00C61E5E"/>
    <w:rsid w:val="00C87FA3"/>
    <w:rsid w:val="00C9253F"/>
    <w:rsid w:val="00C95F92"/>
    <w:rsid w:val="00CA1279"/>
    <w:rsid w:val="00CA3FB5"/>
    <w:rsid w:val="00CB2D09"/>
    <w:rsid w:val="00CC0F5E"/>
    <w:rsid w:val="00CC75F0"/>
    <w:rsid w:val="00CC7C2A"/>
    <w:rsid w:val="00CD4588"/>
    <w:rsid w:val="00CD7B1E"/>
    <w:rsid w:val="00CE0D40"/>
    <w:rsid w:val="00CF0415"/>
    <w:rsid w:val="00CF1EDF"/>
    <w:rsid w:val="00D036FC"/>
    <w:rsid w:val="00D06246"/>
    <w:rsid w:val="00D1474A"/>
    <w:rsid w:val="00D15E68"/>
    <w:rsid w:val="00D2114F"/>
    <w:rsid w:val="00D22C7B"/>
    <w:rsid w:val="00D33E49"/>
    <w:rsid w:val="00D34D5B"/>
    <w:rsid w:val="00D36E09"/>
    <w:rsid w:val="00D37B5F"/>
    <w:rsid w:val="00D52CA8"/>
    <w:rsid w:val="00D56244"/>
    <w:rsid w:val="00D578A1"/>
    <w:rsid w:val="00D64403"/>
    <w:rsid w:val="00D67879"/>
    <w:rsid w:val="00D71DBE"/>
    <w:rsid w:val="00D823D3"/>
    <w:rsid w:val="00D8689D"/>
    <w:rsid w:val="00D90B09"/>
    <w:rsid w:val="00D94A35"/>
    <w:rsid w:val="00D95270"/>
    <w:rsid w:val="00D95639"/>
    <w:rsid w:val="00D95706"/>
    <w:rsid w:val="00DB0A2C"/>
    <w:rsid w:val="00DC6CA3"/>
    <w:rsid w:val="00DC7274"/>
    <w:rsid w:val="00DD52D8"/>
    <w:rsid w:val="00DE3DE1"/>
    <w:rsid w:val="00DE4159"/>
    <w:rsid w:val="00DF0739"/>
    <w:rsid w:val="00E1001C"/>
    <w:rsid w:val="00E12BD1"/>
    <w:rsid w:val="00E12D50"/>
    <w:rsid w:val="00E12E48"/>
    <w:rsid w:val="00E22CE7"/>
    <w:rsid w:val="00E256EF"/>
    <w:rsid w:val="00E342BB"/>
    <w:rsid w:val="00E421E0"/>
    <w:rsid w:val="00E5065D"/>
    <w:rsid w:val="00E51466"/>
    <w:rsid w:val="00E545BF"/>
    <w:rsid w:val="00E64AAD"/>
    <w:rsid w:val="00E7332A"/>
    <w:rsid w:val="00E8188C"/>
    <w:rsid w:val="00E84A3E"/>
    <w:rsid w:val="00E86B51"/>
    <w:rsid w:val="00EB3E85"/>
    <w:rsid w:val="00EB6270"/>
    <w:rsid w:val="00EB6EB6"/>
    <w:rsid w:val="00ED3DBE"/>
    <w:rsid w:val="00ED55AE"/>
    <w:rsid w:val="00F03CDF"/>
    <w:rsid w:val="00F10C72"/>
    <w:rsid w:val="00F23260"/>
    <w:rsid w:val="00F3147B"/>
    <w:rsid w:val="00F31F72"/>
    <w:rsid w:val="00F324FF"/>
    <w:rsid w:val="00F376F1"/>
    <w:rsid w:val="00F37901"/>
    <w:rsid w:val="00F4599A"/>
    <w:rsid w:val="00F46EC4"/>
    <w:rsid w:val="00F470FC"/>
    <w:rsid w:val="00F52892"/>
    <w:rsid w:val="00F575DA"/>
    <w:rsid w:val="00F630D4"/>
    <w:rsid w:val="00F72CC4"/>
    <w:rsid w:val="00F757E1"/>
    <w:rsid w:val="00F75DD3"/>
    <w:rsid w:val="00F83E6E"/>
    <w:rsid w:val="00F8627B"/>
    <w:rsid w:val="00F91CF2"/>
    <w:rsid w:val="00F920B4"/>
    <w:rsid w:val="00F9596A"/>
    <w:rsid w:val="00FA3606"/>
    <w:rsid w:val="00FA6D5A"/>
    <w:rsid w:val="00FB1B7C"/>
    <w:rsid w:val="00FB2A34"/>
    <w:rsid w:val="00FB4EFB"/>
    <w:rsid w:val="00FB76A2"/>
    <w:rsid w:val="00FC59E3"/>
    <w:rsid w:val="00FD06FD"/>
    <w:rsid w:val="00FD2C3F"/>
    <w:rsid w:val="00FD4F76"/>
    <w:rsid w:val="00FE514E"/>
    <w:rsid w:val="00FF1043"/>
    <w:rsid w:val="00FF1C4F"/>
    <w:rsid w:val="00FF6D1A"/>
    <w:rsid w:val="2407188C"/>
    <w:rsid w:val="2F5827BC"/>
    <w:rsid w:val="3F38CA01"/>
    <w:rsid w:val="79F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535DB"/>
  <w15:chartTrackingRefBased/>
  <w15:docId w15:val="{B3AA2C6A-F54A-4194-B838-BCC0A9B4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082E"/>
    <w:rPr>
      <w:rFonts w:ascii="Century Gothic" w:hAnsi="Century Gothic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82E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2E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E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3122FA"/>
    <w:pPr>
      <w:tabs>
        <w:tab w:val="right" w:leader="dot" w:pos="9043"/>
      </w:tabs>
      <w:spacing w:after="100"/>
      <w:ind w:left="187"/>
    </w:pPr>
    <w:rPr>
      <w:rFonts w:cstheme="minorHAnsi"/>
      <w:bC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2B61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1C4"/>
  </w:style>
  <w:style w:type="paragraph" w:styleId="Footer">
    <w:name w:val="footer"/>
    <w:basedOn w:val="Normal"/>
    <w:link w:val="FooterChar"/>
    <w:uiPriority w:val="99"/>
    <w:unhideWhenUsed/>
    <w:rsid w:val="002B61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1C4"/>
  </w:style>
  <w:style w:type="character" w:customStyle="1" w:styleId="Heading1Char">
    <w:name w:val="Heading 1 Char"/>
    <w:basedOn w:val="DefaultParagraphFont"/>
    <w:link w:val="Heading1"/>
    <w:uiPriority w:val="9"/>
    <w:rsid w:val="00C2082E"/>
    <w:rPr>
      <w:rFonts w:ascii="Century Gothic" w:eastAsiaTheme="majorEastAsia" w:hAnsi="Century Gothic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082E"/>
    <w:rPr>
      <w:rFonts w:ascii="Century Gothic" w:eastAsiaTheme="majorEastAsia" w:hAnsi="Century Gothic" w:cstheme="majorBidi"/>
      <w:b/>
      <w:color w:val="000000" w:themeColor="text1"/>
      <w:sz w:val="22"/>
      <w:szCs w:val="26"/>
      <w:lang w:val="en-US"/>
    </w:rPr>
  </w:style>
  <w:style w:type="paragraph" w:customStyle="1" w:styleId="01TitlePageHeader">
    <w:name w:val="01_Title Page Header"/>
    <w:basedOn w:val="Normal"/>
    <w:next w:val="02TitlePageSubhead"/>
    <w:qFormat/>
    <w:rsid w:val="007B287F"/>
    <w:pPr>
      <w:spacing w:after="480"/>
    </w:pPr>
    <w:rPr>
      <w:b/>
      <w:sz w:val="60"/>
    </w:rPr>
  </w:style>
  <w:style w:type="paragraph" w:customStyle="1" w:styleId="02TitlePageSubhead">
    <w:name w:val="02_Title Page Subhead"/>
    <w:basedOn w:val="Normal"/>
    <w:qFormat/>
    <w:rsid w:val="001118DC"/>
    <w:pPr>
      <w:spacing w:after="5600"/>
    </w:pPr>
    <w:rPr>
      <w:color w:val="000000" w:themeColor="text1"/>
      <w:sz w:val="60"/>
    </w:rPr>
  </w:style>
  <w:style w:type="paragraph" w:customStyle="1" w:styleId="03SubheadBodyTitle">
    <w:name w:val="03_Subhead Body Title"/>
    <w:basedOn w:val="Normal"/>
    <w:qFormat/>
    <w:rsid w:val="00C2082E"/>
    <w:pPr>
      <w:spacing w:after="120"/>
    </w:pPr>
    <w:rPr>
      <w:b/>
      <w:sz w:val="32"/>
    </w:rPr>
  </w:style>
  <w:style w:type="paragraph" w:customStyle="1" w:styleId="04SubheadBody">
    <w:name w:val="04_Subhead Body"/>
    <w:basedOn w:val="Normal"/>
    <w:next w:val="Normal"/>
    <w:qFormat/>
    <w:rsid w:val="00C2082E"/>
    <w:pPr>
      <w:spacing w:after="120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C2082E"/>
    <w:pPr>
      <w:ind w:left="720"/>
      <w:contextualSpacing/>
    </w:pPr>
    <w:rPr>
      <w:rFonts w:eastAsiaTheme="minorEastAsia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87AF4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78A1"/>
    <w:pPr>
      <w:tabs>
        <w:tab w:val="right" w:leader="dot" w:pos="9043"/>
      </w:tabs>
      <w:spacing w:after="100"/>
    </w:pPr>
    <w:rPr>
      <w:rFonts w:cstheme="minorHAnsi"/>
      <w:bCs/>
      <w:iCs/>
      <w:color w:val="000000" w:themeColor="tex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87AF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AF4"/>
    <w:pPr>
      <w:ind w:left="3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AF4"/>
    <w:pPr>
      <w:ind w:left="5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AF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AF4"/>
    <w:pPr>
      <w:ind w:left="9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AF4"/>
    <w:pPr>
      <w:ind w:left="10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AF4"/>
    <w:pPr>
      <w:ind w:left="12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AF4"/>
    <w:pPr>
      <w:ind w:left="144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324FF"/>
  </w:style>
  <w:style w:type="paragraph" w:customStyle="1" w:styleId="09LegalFooter">
    <w:name w:val="09_Legal Footer"/>
    <w:basedOn w:val="Normal"/>
    <w:rsid w:val="00D95639"/>
    <w:pPr>
      <w:widowControl w:val="0"/>
      <w:autoSpaceDE w:val="0"/>
      <w:autoSpaceDN w:val="0"/>
      <w:adjustRightInd w:val="0"/>
      <w:spacing w:after="40"/>
      <w:textAlignment w:val="center"/>
    </w:pPr>
    <w:rPr>
      <w:rFonts w:eastAsia="Cambria" w:cs="HelveticaNeueLTStd-Lt"/>
      <w:color w:val="949594"/>
      <w:sz w:val="12"/>
      <w:szCs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F0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864"/>
    <w:rPr>
      <w:color w:val="954F72" w:themeColor="followedHyperlink"/>
      <w:u w:val="single"/>
    </w:rPr>
  </w:style>
  <w:style w:type="paragraph" w:customStyle="1" w:styleId="05BodyCopy">
    <w:name w:val="05_Body Copy"/>
    <w:basedOn w:val="Normal"/>
    <w:link w:val="05BodyCopyChar"/>
    <w:qFormat/>
    <w:rsid w:val="007C401C"/>
    <w:rPr>
      <w:rFonts w:eastAsiaTheme="minorEastAsia"/>
      <w:color w:val="000000" w:themeColor="text1"/>
      <w:sz w:val="20"/>
    </w:rPr>
  </w:style>
  <w:style w:type="character" w:customStyle="1" w:styleId="05BodyCopyChar">
    <w:name w:val="05_Body Copy Char"/>
    <w:basedOn w:val="DefaultParagraphFont"/>
    <w:link w:val="05BodyCopy"/>
    <w:rsid w:val="007C401C"/>
    <w:rPr>
      <w:rFonts w:ascii="Century Gothic" w:eastAsiaTheme="minorEastAsia" w:hAnsi="Century Gothic"/>
      <w:color w:val="000000" w:themeColor="text1"/>
      <w:sz w:val="20"/>
      <w:szCs w:val="22"/>
      <w:lang w:val="en-US"/>
    </w:rPr>
  </w:style>
  <w:style w:type="paragraph" w:customStyle="1" w:styleId="10TableHead">
    <w:name w:val="10_Table Head"/>
    <w:qFormat/>
    <w:rsid w:val="004359FC"/>
    <w:pPr>
      <w:spacing w:before="40" w:after="40"/>
    </w:pPr>
    <w:rPr>
      <w:rFonts w:ascii="Century Gothic" w:hAnsi="Century Gothic"/>
      <w:b/>
      <w:color w:val="FFFFFF" w:themeColor="background1"/>
      <w:sz w:val="18"/>
      <w:szCs w:val="22"/>
      <w:lang w:val="en-US"/>
    </w:rPr>
  </w:style>
  <w:style w:type="paragraph" w:customStyle="1" w:styleId="11TableBody">
    <w:name w:val="11_Table Body"/>
    <w:basedOn w:val="Normal"/>
    <w:qFormat/>
    <w:rsid w:val="004359FC"/>
    <w:pPr>
      <w:spacing w:after="60"/>
    </w:pPr>
  </w:style>
  <w:style w:type="paragraph" w:customStyle="1" w:styleId="12TableBullets">
    <w:name w:val="12_Table Bullets"/>
    <w:basedOn w:val="11TableBody"/>
    <w:qFormat/>
    <w:rsid w:val="004359FC"/>
    <w:pPr>
      <w:numPr>
        <w:numId w:val="1"/>
      </w:numPr>
      <w:tabs>
        <w:tab w:val="left" w:pos="187"/>
      </w:tabs>
    </w:pPr>
  </w:style>
  <w:style w:type="table" w:customStyle="1" w:styleId="Style2">
    <w:name w:val="Style2"/>
    <w:basedOn w:val="TableNormal"/>
    <w:uiPriority w:val="99"/>
    <w:rsid w:val="004359FC"/>
    <w:rPr>
      <w:sz w:val="18"/>
      <w:szCs w:val="22"/>
      <w:lang w:val="en-US"/>
    </w:rPr>
    <w:tblPr>
      <w:tblStyleRow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pPr>
        <w:wordWrap/>
        <w:spacing w:beforeLines="40" w:before="40" w:beforeAutospacing="0" w:afterLines="40" w:after="40" w:afterAutospacing="0" w:line="240" w:lineRule="auto"/>
        <w:ind w:leftChars="0" w:left="0" w:rightChars="0" w:right="0" w:firstLineChars="0" w:firstLine="0"/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shd w:val="clear" w:color="auto" w:fill="E7E6E6" w:themeFill="background2"/>
      </w:tcPr>
    </w:tblStylePr>
    <w:tblStylePr w:type="band1Horz">
      <w:pPr>
        <w:wordWrap/>
        <w:spacing w:beforeLines="40" w:before="40" w:beforeAutospacing="0" w:afterLines="40" w:after="40" w:afterAutospacing="0" w:line="240" w:lineRule="auto"/>
        <w:jc w:val="left"/>
      </w:pPr>
      <w:rPr>
        <w:rFonts w:asciiTheme="minorHAnsi" w:hAnsiTheme="minorHAnsi"/>
        <w:sz w:val="18"/>
      </w:rPr>
      <w:tblPr/>
      <w:tcPr>
        <w:tc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  <w:insideV w:val="single" w:sz="4" w:space="0" w:color="666666" w:themeColor="text1" w:themeTint="99"/>
        </w:tcBorders>
      </w:tcPr>
    </w:tblStylePr>
    <w:tblStylePr w:type="band2Horz">
      <w:pPr>
        <w:wordWrap/>
        <w:spacing w:beforeLines="40" w:before="40" w:beforeAutospacing="0" w:afterLines="40" w:after="40" w:afterAutospacing="0" w:line="240" w:lineRule="auto"/>
        <w:jc w:val="left"/>
      </w:pPr>
      <w:rPr>
        <w:rFonts w:asciiTheme="minorHAnsi" w:hAnsiTheme="minorHAnsi"/>
        <w:sz w:val="18"/>
      </w:rPr>
      <w:tblPr/>
      <w:tcPr>
        <w:tcBorders>
          <w:insideH w:val="single" w:sz="4" w:space="0" w:color="666666" w:themeColor="text1" w:themeTint="99"/>
          <w:insideV w:val="single" w:sz="4" w:space="0" w:color="666666" w:themeColor="text1" w:themeTint="99"/>
        </w:tcBorders>
      </w:tcPr>
    </w:tblStylePr>
  </w:style>
  <w:style w:type="paragraph" w:customStyle="1" w:styleId="Bullets">
    <w:name w:val="Bullets"/>
    <w:basedOn w:val="05BodyCopy"/>
    <w:link w:val="BulletsChar"/>
    <w:qFormat/>
    <w:rsid w:val="00B74FA1"/>
    <w:pPr>
      <w:numPr>
        <w:numId w:val="2"/>
      </w:numPr>
      <w:spacing w:line="276" w:lineRule="auto"/>
    </w:pPr>
    <w:rPr>
      <w:noProof/>
    </w:rPr>
  </w:style>
  <w:style w:type="paragraph" w:customStyle="1" w:styleId="SecondayBullet">
    <w:name w:val="Seconday Bullet"/>
    <w:basedOn w:val="Bullets"/>
    <w:link w:val="SecondayBulletChar"/>
    <w:qFormat/>
    <w:rsid w:val="005B0552"/>
    <w:pPr>
      <w:numPr>
        <w:numId w:val="3"/>
      </w:numPr>
      <w:ind w:left="641" w:hanging="357"/>
    </w:pPr>
  </w:style>
  <w:style w:type="character" w:customStyle="1" w:styleId="BulletsChar">
    <w:name w:val="Bullets Char"/>
    <w:basedOn w:val="05BodyCopyChar"/>
    <w:link w:val="Bullets"/>
    <w:rsid w:val="00B74FA1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character" w:customStyle="1" w:styleId="SecondayBulletChar">
    <w:name w:val="Seconday Bullet Char"/>
    <w:basedOn w:val="BulletsChar"/>
    <w:link w:val="SecondayBullet"/>
    <w:rsid w:val="005B0552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paragraph" w:customStyle="1" w:styleId="TertiaryBUllet">
    <w:name w:val="Tertiary BUllet"/>
    <w:basedOn w:val="SecondayBullet"/>
    <w:link w:val="TertiaryBUlletChar"/>
    <w:qFormat/>
    <w:rsid w:val="005B0552"/>
    <w:pPr>
      <w:numPr>
        <w:numId w:val="4"/>
      </w:numPr>
      <w:ind w:left="924" w:hanging="357"/>
    </w:pPr>
  </w:style>
  <w:style w:type="paragraph" w:customStyle="1" w:styleId="QuarternaryBUllets">
    <w:name w:val="Quarternary BUllets"/>
    <w:basedOn w:val="SecondayBullet"/>
    <w:link w:val="QuarternaryBUlletsChar"/>
    <w:qFormat/>
    <w:rsid w:val="005B0552"/>
    <w:pPr>
      <w:numPr>
        <w:numId w:val="5"/>
      </w:numPr>
      <w:ind w:left="1135" w:hanging="284"/>
    </w:pPr>
  </w:style>
  <w:style w:type="character" w:customStyle="1" w:styleId="TertiaryBUlletChar">
    <w:name w:val="Tertiary BUllet Char"/>
    <w:basedOn w:val="SecondayBulletChar"/>
    <w:link w:val="TertiaryBUllet"/>
    <w:rsid w:val="005B0552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character" w:customStyle="1" w:styleId="QuarternaryBUlletsChar">
    <w:name w:val="Quarternary BUllets Char"/>
    <w:basedOn w:val="SecondayBulletChar"/>
    <w:link w:val="QuarternaryBUllets"/>
    <w:rsid w:val="005B0552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6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74B"/>
    <w:rPr>
      <w:rFonts w:ascii="Century Gothic" w:hAnsi="Century Gothic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74B"/>
    <w:rPr>
      <w:rFonts w:ascii="Century Gothic" w:hAnsi="Century Gothic"/>
      <w:b/>
      <w:bCs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200114"/>
    <w:pPr>
      <w:tabs>
        <w:tab w:val="left" w:pos="1418"/>
      </w:tabs>
      <w:spacing w:before="240" w:after="240" w:line="259" w:lineRule="auto"/>
    </w:pPr>
    <w:rPr>
      <w:rFonts w:ascii="Credit Suisse Type Light" w:hAnsi="Credit Suisse Type Light"/>
      <w:kern w:val="28"/>
      <w:sz w:val="20"/>
      <w:szCs w:val="20"/>
      <w:lang w:val="en-IN" w:eastAsia="de-DE"/>
    </w:rPr>
  </w:style>
  <w:style w:type="paragraph" w:customStyle="1" w:styleId="07Bullets">
    <w:name w:val="07_Bullets"/>
    <w:basedOn w:val="Normal"/>
    <w:qFormat/>
    <w:rsid w:val="00DD52D8"/>
    <w:pPr>
      <w:spacing w:after="120" w:line="259" w:lineRule="auto"/>
      <w:ind w:left="720" w:hanging="360"/>
    </w:pPr>
    <w:rPr>
      <w:rFonts w:asciiTheme="minorHAnsi" w:hAnsiTheme="minorHAnsi"/>
      <w:sz w:val="20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E4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10PageNumber">
    <w:name w:val="10_Page Number"/>
    <w:basedOn w:val="DefaultParagraphFont"/>
    <w:uiPriority w:val="1"/>
    <w:semiHidden/>
    <w:rsid w:val="007112D5"/>
    <w:rPr>
      <w:rFonts w:asciiTheme="minorHAnsi" w:hAnsiTheme="minorHAnsi"/>
      <w:sz w:val="20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servicenow.com/bundle/sandiego-platform-administration/page/administer/security/reference/instance-security-hardening-settings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servicenow.com/csh?topicname=sg-mobile-security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servicenow.com/bundle/sandiego-platform-administration/page/administer/contextual-security/concept/access-control-rules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ervicenow.com/content/dam/servicenow-assets/public/en-us/doc-type/success/playbook/instance-security-best-practic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1C27B96E305448B4AE7CA93F6A322" ma:contentTypeVersion="12" ma:contentTypeDescription="Create a new document." ma:contentTypeScope="" ma:versionID="b87c17b82f1b1a3aac178a25bdc9b0d9">
  <xsd:schema xmlns:xsd="http://www.w3.org/2001/XMLSchema" xmlns:xs="http://www.w3.org/2001/XMLSchema" xmlns:p="http://schemas.microsoft.com/office/2006/metadata/properties" xmlns:ns2="d006eb9d-8458-4f4d-9df7-434ac81867a1" xmlns:ns3="629f17ff-6725-4409-aa58-7e97ebaf3dab" targetNamespace="http://schemas.microsoft.com/office/2006/metadata/properties" ma:root="true" ma:fieldsID="cacdeb316f99298c83ada2b111d40e52" ns2:_="" ns3:_="">
    <xsd:import namespace="d006eb9d-8458-4f4d-9df7-434ac81867a1"/>
    <xsd:import namespace="629f17ff-6725-4409-aa58-7e97ebaf3d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6eb9d-8458-4f4d-9df7-434ac8186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f17ff-6725-4409-aa58-7e97ebaf3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EFFD8-5E2E-F749-A469-6D09502EB4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E82A8-C2B1-43FF-8F8E-2510E2ADA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B1CA9-74C0-490F-80AC-FBA50B71CAC4}"/>
</file>

<file path=customXml/itemProps4.xml><?xml version="1.0" encoding="utf-8"?>
<ds:datastoreItem xmlns:ds="http://schemas.openxmlformats.org/officeDocument/2006/customXml" ds:itemID="{2B0EDF79-CAC1-4947-B478-640BA36B8814}">
  <ds:schemaRefs>
    <ds:schemaRef ds:uri="http://schemas.microsoft.com/office/2006/metadata/properties"/>
    <ds:schemaRef ds:uri="http://schemas.microsoft.com/office/infopath/2007/PartnerControls"/>
    <ds:schemaRef ds:uri="c7ba175b-c12c-44f5-a8c5-7dce7d320e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Links>
    <vt:vector size="24" baseType="variant">
      <vt:variant>
        <vt:i4>7077930</vt:i4>
      </vt:variant>
      <vt:variant>
        <vt:i4>9</vt:i4>
      </vt:variant>
      <vt:variant>
        <vt:i4>0</vt:i4>
      </vt:variant>
      <vt:variant>
        <vt:i4>5</vt:i4>
      </vt:variant>
      <vt:variant>
        <vt:lpwstr>https://www.servicenow.com/content/dam/servicenow-assets/public/en-us/doc-type/success/playbook/instance-security-best-practice.pdf</vt:lpwstr>
      </vt:variant>
      <vt:variant>
        <vt:lpwstr/>
      </vt:variant>
      <vt:variant>
        <vt:i4>2949162</vt:i4>
      </vt:variant>
      <vt:variant>
        <vt:i4>6</vt:i4>
      </vt:variant>
      <vt:variant>
        <vt:i4>0</vt:i4>
      </vt:variant>
      <vt:variant>
        <vt:i4>5</vt:i4>
      </vt:variant>
      <vt:variant>
        <vt:lpwstr>https://docs.servicenow.com/bundle/quebec-platform-administration/page/administer/security/reference/instance-security-hardening-settings.html</vt:lpwstr>
      </vt:variant>
      <vt:variant>
        <vt:lpwstr/>
      </vt:variant>
      <vt:variant>
        <vt:i4>6029389</vt:i4>
      </vt:variant>
      <vt:variant>
        <vt:i4>3</vt:i4>
      </vt:variant>
      <vt:variant>
        <vt:i4>0</vt:i4>
      </vt:variant>
      <vt:variant>
        <vt:i4>5</vt:i4>
      </vt:variant>
      <vt:variant>
        <vt:lpwstr>https://docs.servicenow.com/csh?topicname=sg-mobile-security</vt:lpwstr>
      </vt:variant>
      <vt:variant>
        <vt:lpwstr/>
      </vt:variant>
      <vt:variant>
        <vt:i4>8257651</vt:i4>
      </vt:variant>
      <vt:variant>
        <vt:i4>0</vt:i4>
      </vt:variant>
      <vt:variant>
        <vt:i4>0</vt:i4>
      </vt:variant>
      <vt:variant>
        <vt:i4>5</vt:i4>
      </vt:variant>
      <vt:variant>
        <vt:lpwstr>https://docs.servicenow.com/csh?topicname=access-control-rules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Vyas</dc:creator>
  <cp:keywords/>
  <dc:description/>
  <cp:lastModifiedBy>Amrutha</cp:lastModifiedBy>
  <cp:revision>256</cp:revision>
  <dcterms:created xsi:type="dcterms:W3CDTF">2022-03-25T16:59:00Z</dcterms:created>
  <dcterms:modified xsi:type="dcterms:W3CDTF">2022-07-15T05:51:00Z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0x010100D1E1C27B96E305448B4AE7CA93F6A322</vt:lpwstr>
  </property>
</Properties>
</file>