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115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Certified Master Microsoft Office 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Corel Graphics Suite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Dream Weaver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marketing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864" w:hanging="43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Employment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2008 to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State of Alaska, Division of Senior &amp; Disabilities, Quality Assurance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Office Assistant I / Administrative Clerk II (Re-classed)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tracking process and improve complex process requiring full day's work for 2 people down to 5.5 hours for one person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Compile and verify statistics based off of data collected for Federal reports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Analyzing need and developing systems to make workflow more productive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forms and templates along with databases of completed trainings, waivers and supply ordering.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staff for Quality Assurance Unit of twelve professionals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on hand supplies and order as needed or requested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Write draft Policy &amp; Procedures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rtl w:val="0"/>
        </w:rPr>
        <w:t xml:space="preserve">- responsible for ensuring recycling is taken out bi-weekly and attend quarterly meetings.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2008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Career Development Center Mentor/ Computer Instructor – Americorps Member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Nine Star Education &amp; Employment Anchorage, Alaska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Administrative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Cut Management Information Systems input time by 50%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templates used for generating reports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Input clients data and statistics into database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Brainstorm ways to streamline the administrative processes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phones &amp; questions from the public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Computer Instruction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 class curriculum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Teach computer classes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Aid students in preparation for the Microsoft Office Specialist exams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student questions about various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Career Development Mentor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Teaches goal setting workshops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Confers with clients to determine what program will be most helpful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Assesses clients for barriers and brainstorm ways to overcome them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Drafts and edits resumes, cover letters and other business correspondence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Directs clients to appropriate resources and assists clients in their use of outside assistance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Assists clients in registration for and use of the ALEXSYS system for the Department of Labor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Conducts job-matching to find good fit between clients and hiring companies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1996 to Present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Owner of www.suestinycostumes.com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Author of 2 self-published books, Pattern Drafting for Miniatures and Pattern Making for Dolls.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Articles published in International Doll Magazine, Doll Castle News and Dolls In Miniature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Developer of over 100 miniature and small doll patterns,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Webmaster of 100 page site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Online teacher of pattern drafting classes for dolls &amp; miniature dolls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Web site is over 200 pages of products and information related to miniature and small dolls.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Volunteer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Chugiak Children’s Services Head Start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i w:val="1"/>
            <w:color w:val="0000ff"/>
            <w:u w:val="singl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Marketer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Search engine submission, classified ad placement, online groups marketing where appropriate. Other marketing duties as assigned by owner. Volunteer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 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i w:val="1"/>
            <w:color w:val="0000ff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rtl w:val="0"/>
        </w:rPr>
        <w:t xml:space="preserve">Volunteer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display cards for St Louis Miniatures Museum display September 2003.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864" w:hanging="432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Library Cards for the Miniature Doll University.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2009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B.S. Business Management Practice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A.S. Business Management Practice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Certificate Office Applications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 Anchorage, 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2003 to present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Website Development &amp; Design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GNC Web Creations Water Valley, MS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Awards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Alpha Beta Kappa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Lifetime Member 2009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College, Anchorage, AK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June 2006 to April 2009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College, Anchorage, 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1997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Alpha Gamma Sigma Honors Society (Lifetime Member)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Solano Community College, Suisun, CA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Professional Qualifications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rtl w:val="0"/>
        </w:rPr>
        <w:t xml:space="preserve"> March 2007/October 2007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2007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Nine Star Education &amp; Employment Services Anchorage, 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National Computer Science Academy, Dallas, TX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rtl w:val="0"/>
        </w:rPr>
        <w:t xml:space="preserve"> John Parker, Anchorage, AK August 2007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rtl w:val="0"/>
        </w:rPr>
        <w:t xml:space="preserve"> IT Expo, Anchorage, AK October 2006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rtl w:val="0"/>
        </w:rPr>
        <w:t xml:space="preserve"> Anchorage, AK April 2006 &amp; 2007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&amp; Blog Development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8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10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r:id="rId12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(partner with George Davis)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13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(Partner with George Davis)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14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entury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36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115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spacing w:before="72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907-562-5612 Evenings</w:t>
          </w:r>
        </w:p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907-334-2639 Day</w:t>
          </w:r>
        </w:p>
      </w:tc>
      <w:tc>
        <w:tcPr/>
        <w:p w:rsidR="00000000" w:rsidDel="00000000" w:rsidP="00000000" w:rsidRDefault="00000000" w:rsidRPr="00000000">
          <w:pPr>
            <w:spacing w:before="720" w:lineRule="auto"/>
            <w:contextualSpacing w:val="0"/>
            <w:jc w:val="center"/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45428a"/>
              <w:sz w:val="52"/>
              <w:szCs w:val="52"/>
              <w:rtl w:val="0"/>
            </w:rPr>
            <w:t xml:space="preserve">Sue Darby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before="720" w:lineRule="auto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spacing w:before="720" w:lineRule="auto"/>
      <w:contextualSpacing w:val="0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43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1152" w:firstLine="79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