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1155"/>
        <w:gridCol w:w="690"/>
        <w:gridCol w:w="360"/>
        <w:gridCol w:w="1125"/>
        <w:gridCol w:w="1019"/>
        <w:tblGridChange w:id="0">
          <w:tblGrid>
            <w:gridCol w:w="2718"/>
            <w:gridCol w:w="4050"/>
            <w:gridCol w:w="1155"/>
            <w:gridCol w:w="690"/>
            <w:gridCol w:w="360"/>
            <w:gridCol w:w="1125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 Darby</w:t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907-334-2639 Work</w:t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907-746-5978 Home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900 Josh Dr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Palmer, AK 99645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www.sue-a-darby.com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0" distT="0" distL="114300" distR="114300">
                      <wp:extent cx="5016500" cy="508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43465" y="3757457"/>
                                <a:ext cx="5005069" cy="45084"/>
                              </a:xfrm>
                              <a:custGeom>
                                <a:pathLst>
                                  <a:path extrusionOk="0" h="45085" w="5005070">
                                    <a:moveTo>
                                      <a:pt x="2502535" y="0"/>
                                    </a:moveTo>
                                    <a:lnTo>
                                      <a:pt x="0" y="22542"/>
                                    </a:lnTo>
                                    <a:lnTo>
                                      <a:pt x="2502535" y="45085"/>
                                    </a:lnTo>
                                    <a:lnTo>
                                      <a:pt x="5005070" y="225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7414"/>
                              </a:solidFill>
                              <a:ln cap="flat" cmpd="sng" w="12700">
                                <a:solidFill>
                                  <a:srgbClr val="127414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016500" cy="50800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165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Master Certified MS Office 2003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Office 95-2010 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Project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Visio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SharePoint 2007-2010, 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OneNote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AdobePro X &amp; XI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Document Design &amp; Formatting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Corel Draw Suite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UML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Visio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Streamline Administrative Processes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Database Improvements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 Tracking 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Report Processes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Task Management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Goals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Budgets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Timelines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GANTT Charts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Web Master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Marketing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Perl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VisualBasic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Product Design &amp; Development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color w:val="127414"/>
                <w:sz w:val="24"/>
                <w:szCs w:val="24"/>
                <w:u w:val="single"/>
                <w:rtl w:val="0"/>
              </w:rPr>
              <w:t xml:space="preserve">Notable Achievements &amp; Skills</w:t>
            </w:r>
          </w:p>
        </w:tc>
      </w:tr>
      <w:tr>
        <w:trPr>
          <w:trHeight w:val="5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Effectively explain ideas &amp; information to both technical &amp; non-technical users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Design improved </w:t>
            </w: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 &amp; labeling system, archive process, electronic file system, document naming structure, letter template editing &amp; standardization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Develop process for archival &amp; offsite storage of files including training materials &amp; procedure development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Develop plan to create database connections for previously invisible information working with management &amp; 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Reduce Management’s information systems data entry 50%; improved time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Develop &amp; update training material, teach &amp; tutor classes in Introduction to computers; MS Office Certification preparation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Creation and technical writing for  100 miniature &amp; small doll patterns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Website design, development, &amp; marketing; WordPress, HTML &amp; CSS based 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color w:val="127414"/>
                <w:sz w:val="24"/>
                <w:szCs w:val="24"/>
                <w:u w:val="single"/>
                <w:rtl w:val="0"/>
              </w:rPr>
              <w:t xml:space="preserve">Experience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State of Alaska, Division of Senior &amp; Disabilities Services</w:t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Quality Assurance, Provider Certification &amp; Compliance</w:t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Administrative Clerk II, Office Assistant I, Office Assistant II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Anchorage, AK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May 2008-Present</w:t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Nine Star Education &amp; Employment Services </w:t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Career Development Center Mentor &amp; Computer Instructor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Anchorage, AK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April 2006-April 2008</w:t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Sue’s Tiny Costumes </w:t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Business Owner &amp; Webmaster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Sept 1996-Present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www.suestinycostumes.com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color w:val="127414"/>
                <w:sz w:val="24"/>
                <w:szCs w:val="24"/>
                <w:u w:val="single"/>
                <w:rtl w:val="0"/>
              </w:rPr>
              <w:t xml:space="preserve">Education &amp; Training</w:t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Charter College – Alpha Beta Kappa, Dean’s List</w:t>
            </w:r>
          </w:p>
          <w:p w:rsidR="00000000" w:rsidDel="00000000" w:rsidP="00000000" w:rsidRDefault="00000000" w:rsidRPr="00000000">
            <w:pPr>
              <w:spacing w:after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2009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Microsoft Office Master Certification</w:t>
            </w:r>
          </w:p>
          <w:p w:rsidR="00000000" w:rsidDel="00000000" w:rsidP="00000000" w:rsidRDefault="00000000" w:rsidRPr="00000000">
            <w:pPr>
              <w:spacing w:after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Word, Excel, Access, PowerPoint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2009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Introduction to Sharepoint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2011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Sharepoint for Site Owners &amp; Power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