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40" w:befor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Sue Darby</w:t>
      </w:r>
      <w:r w:rsidDel="00000000" w:rsidR="00000000" w:rsidRPr="00000000">
        <w:rPr>
          <w:rFonts w:ascii="Times New Roman" w:cs="Times New Roman" w:eastAsia="Times New Roman" w:hAnsi="Times New Roman"/>
          <w:b w:val="1"/>
          <w:sz w:val="28"/>
          <w:szCs w:val="28"/>
          <w:rtl w:val="0"/>
        </w:rPr>
        <w:tab/>
        <w:t xml:space="preserve">   </w:t>
      </w:r>
      <w:hyperlink r:id="rId5">
        <w:r w:rsidDel="00000000" w:rsidR="00000000" w:rsidRPr="00000000">
          <w:rPr>
            <w:rFonts w:ascii="Times New Roman" w:cs="Times New Roman" w:eastAsia="Times New Roman" w:hAnsi="Times New Roman"/>
            <w:b w:val="1"/>
            <w:sz w:val="28"/>
            <w:szCs w:val="28"/>
            <w:u w:val="single"/>
            <w:rtl w:val="0"/>
          </w:rPr>
          <w:t xml:space="preserve">www.sue-a-darby.com</w:t>
        </w:r>
      </w:hyperlink>
      <w:r w:rsidDel="00000000" w:rsidR="00000000" w:rsidRPr="00000000">
        <w:rPr>
          <w:rFonts w:ascii="Times New Roman" w:cs="Times New Roman" w:eastAsia="Times New Roman" w:hAnsi="Times New Roman"/>
          <w:b w:val="1"/>
          <w:sz w:val="28"/>
          <w:szCs w:val="28"/>
          <w:rtl w:val="0"/>
        </w:rPr>
        <w:t xml:space="preserve">     sue@sue-a-darby.com</w:t>
        <w:tab/>
        <w:t xml:space="preserve">      907-707-5654</w:t>
      </w:r>
    </w:p>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76200" cy="63500"/>
                <wp:effectExtent b="0" l="0" r="0" t="0"/>
                <wp:wrapNone/>
                <wp:docPr id="2" name=""/>
                <a:graphic>
                  <a:graphicData uri="http://schemas.microsoft.com/office/word/2010/wordprocessingShape">
                    <wps:wsp>
                      <wps:cNvCnPr/>
                      <wps:spPr>
                        <a:xfrm>
                          <a:off x="1898586" y="3780000"/>
                          <a:ext cx="6894829" cy="0"/>
                        </a:xfrm>
                        <a:prstGeom prst="straightConnector1">
                          <a:avLst/>
                        </a:prstGeom>
                        <a:solidFill>
                          <a:srgbClr val="FFFFFF"/>
                        </a:solidFill>
                        <a:ln cap="flat" cmpd="sng" w="254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-12699</wp:posOffset>
                </wp:positionV>
                <wp:extent cx="76200" cy="635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6200" cy="63500"/>
                        </a:xfrm>
                        <a:prstGeom prst="rect"/>
                        <a:ln/>
                      </pic:spPr>
                    </pic:pic>
                  </a:graphicData>
                </a:graphic>
              </wp:anchor>
            </w:drawing>
          </mc:Fallback>
        </mc:AlternateConten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t>
      </w:r>
      <w:r w:rsidDel="00000000" w:rsidR="00000000" w:rsidRPr="00000000">
        <w:rPr>
          <w:rFonts w:ascii="Times New Roman" w:cs="Times New Roman" w:eastAsia="Times New Roman" w:hAnsi="Times New Roman"/>
          <w:b w:val="1"/>
          <w:sz w:val="22"/>
          <w:szCs w:val="22"/>
          <w:rtl w:val="0"/>
        </w:rPr>
        <w:t xml:space="preserve">technical assistant </w:t>
      </w:r>
      <w:r w:rsidDel="00000000" w:rsidR="00000000" w:rsidRPr="00000000">
        <w:rPr>
          <w:rFonts w:ascii="Times New Roman" w:cs="Times New Roman" w:eastAsia="Times New Roman" w:hAnsi="Times New Roman"/>
          <w:sz w:val="22"/>
          <w:szCs w:val="22"/>
          <w:rtl w:val="0"/>
        </w:rPr>
        <w:t xml:space="preserve">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Areas of professional expertise:</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sectPr>
          <w:headerReference r:id="rId7" w:type="default"/>
          <w:footerReference r:id="rId8" w:type="default"/>
          <w:pgSz w:h="15840" w:w="12240"/>
          <w:pgMar w:bottom="662" w:top="1152" w:left="720" w:right="720" w:header="0"/>
          <w:pgNumType w:start="1"/>
          <w:titlePg w:val="1"/>
        </w:sectPr>
      </w:pP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Excel Master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Quality Control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Workflow Process Improvement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sectPr>
          <w:type w:val="continuous"/>
          <w:pgSz w:h="15840" w:w="12240"/>
          <w:pgMar w:bottom="662" w:top="1152"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pBdr>
          <w:top w:color="000000" w:space="0"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SKILLS DEMONSTRATED</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State of Alaska</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May 2008-Present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Service Technician (Administrative Support)</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position supports up to 15 individuals in a unit tasked with certifying and ensuring compliance with regulations.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SharePoint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Team and Division sites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well as subject matter expert and developer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Effectively explain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information to both technical and managerial users via procedures and manuals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66% improvement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workflow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85% increase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data collection &amp; notification efficiency</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Sue’s Tiny Costumes</w:t>
      </w:r>
      <w:r w:rsidDel="00000000" w:rsidR="00000000" w:rsidRPr="00000000">
        <w:rPr>
          <w:rFonts w:ascii="Times New Roman" w:cs="Times New Roman" w:eastAsia="Times New Roman" w:hAnsi="Times New Roman"/>
          <w:b w:val="1"/>
          <w:rtl w:val="0"/>
        </w:rPr>
        <w:tab/>
        <w:tab/>
        <w:t xml:space="preserve">               </w:t>
        <w:tab/>
        <w:tab/>
        <w:tab/>
        <w:tab/>
        <w:tab/>
        <w:t xml:space="preserve">                               </w:t>
      </w:r>
      <w:r w:rsidDel="00000000" w:rsidR="00000000" w:rsidRPr="00000000">
        <w:rPr>
          <w:rFonts w:ascii="Times New Roman" w:cs="Times New Roman" w:eastAsia="Times New Roman" w:hAnsi="Times New Roman"/>
          <w:rtl w:val="0"/>
        </w:rPr>
        <w:t xml:space="preserve">1995-Present</w:t>
      </w:r>
      <w:r w:rsidDel="00000000" w:rsidR="00000000" w:rsidRPr="00000000">
        <w:rPr>
          <w:rtl w:val="0"/>
        </w:rPr>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Writer/Webmaster/Author/Business Owner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Website design, development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hand coded and WordPress websites, design and security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social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2 published books, multiple magazine articles and 100+ patterns</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pPr>
        <w:spacing w:before="12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RELEVANT PROJECTS</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Little Bo Peep and her Sheep</w:t>
      </w:r>
      <w:r w:rsidDel="00000000" w:rsidR="00000000" w:rsidRPr="00000000">
        <w:rPr>
          <w:rFonts w:ascii="Times New Roman" w:cs="Times New Roman" w:eastAsia="Times New Roman" w:hAnsi="Times New Roman"/>
          <w:rtl w:val="0"/>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 Drafting for Miniatures and Pattern Making for Dolls </w:t>
      </w:r>
      <w:r w:rsidDel="00000000" w:rsidR="00000000" w:rsidRPr="00000000">
        <w:rPr>
          <w:rFonts w:ascii="Times New Roman" w:cs="Times New Roman" w:eastAsia="Times New Roman" w:hAnsi="Times New Roman"/>
          <w:rtl w:val="0"/>
        </w:rPr>
        <w:t xml:space="preserve">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000000" w:rsidDel="00000000" w:rsidP="00000000" w:rsidRDefault="00000000" w:rsidRPr="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Settings compliance </w:t>
      </w:r>
      <w:r w:rsidDel="00000000" w:rsidR="00000000" w:rsidRPr="00000000">
        <w:rPr>
          <w:rFonts w:ascii="Times New Roman" w:cs="Times New Roman" w:eastAsia="Times New Roman" w:hAnsi="Times New Roman"/>
          <w:rtl w:val="0"/>
        </w:rPr>
        <w:t xml:space="preserve">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000000" w:rsidDel="00000000" w:rsidP="00000000" w:rsidRDefault="00000000" w:rsidRPr="00000000">
      <w:pPr>
        <w:pBdr>
          <w:top w:color="000000" w:space="1" w:sz="18" w:val="single"/>
          <w:bottom w:color="000000" w:space="1" w:sz="8" w:val="single"/>
        </w:pBdr>
        <w:spacing w:after="120" w:before="12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RELEVANT INFORMATION</w:t>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Self-motivated, strong work ethic, Project Management, Proactive time management, Problem Solving, Tracking systems development &amp; management, Marketing, Technical Writing, Data Analytics, Universal Modeling Language (UML)</w:t>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Computer Skills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CMS: </w:t>
      </w:r>
      <w:r w:rsidDel="00000000" w:rsidR="00000000" w:rsidRPr="00000000">
        <w:rPr>
          <w:rFonts w:ascii="Times New Roman" w:cs="Times New Roman" w:eastAsia="Times New Roman" w:hAnsi="Times New Roman"/>
          <w:sz w:val="22"/>
          <w:szCs w:val="22"/>
          <w:rtl w:val="0"/>
        </w:rPr>
        <w:t xml:space="preserve">WordPress, Drupal, Dreamweaver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Programming Languages</w:t>
      </w:r>
      <w:r w:rsidDel="00000000" w:rsidR="00000000" w:rsidRPr="00000000">
        <w:rPr>
          <w:rFonts w:ascii="Times New Roman" w:cs="Times New Roman" w:eastAsia="Times New Roman" w:hAnsi="Times New Roman"/>
          <w:sz w:val="22"/>
          <w:szCs w:val="22"/>
          <w:rtl w:val="0"/>
        </w:rPr>
        <w:t xml:space="preserve">: HTML, CSS, JavaScript, Perl, VisualBasic.NET, BASIC 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Databases: </w:t>
      </w:r>
      <w:r w:rsidDel="00000000" w:rsidR="00000000" w:rsidRPr="00000000">
        <w:rPr>
          <w:rFonts w:ascii="Times New Roman" w:cs="Times New Roman" w:eastAsia="Times New Roman" w:hAnsi="Times New Roman"/>
          <w:sz w:val="22"/>
          <w:szCs w:val="22"/>
          <w:rtl w:val="0"/>
        </w:rPr>
        <w:t xml:space="preserve">MMIS, DS3, Citrix, Access, Enterprise, COGNOS, MYSQL, PHPMyAdmin, CPanel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Graphic Art Suites: </w:t>
      </w:r>
      <w:r w:rsidDel="00000000" w:rsidR="00000000" w:rsidRPr="00000000">
        <w:rPr>
          <w:rFonts w:ascii="Times New Roman" w:cs="Times New Roman" w:eastAsia="Times New Roman" w:hAnsi="Times New Roman"/>
          <w:sz w:val="22"/>
          <w:szCs w:val="22"/>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Operating Systems: </w:t>
      </w:r>
      <w:r w:rsidDel="00000000" w:rsidR="00000000" w:rsidRPr="00000000">
        <w:rPr>
          <w:rFonts w:ascii="Times New Roman" w:cs="Times New Roman" w:eastAsia="Times New Roman" w:hAnsi="Times New Roman"/>
          <w:sz w:val="22"/>
          <w:szCs w:val="22"/>
          <w:rtl w:val="0"/>
        </w:rPr>
        <w:t xml:space="preserve">Windows 3.1-7, DOS 3.3, Ubuntu; Android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Cloud Tools: </w:t>
      </w:r>
      <w:r w:rsidDel="00000000" w:rsidR="00000000" w:rsidRPr="00000000">
        <w:rPr>
          <w:rFonts w:ascii="Times New Roman" w:cs="Times New Roman" w:eastAsia="Times New Roman" w:hAnsi="Times New Roman"/>
          <w:sz w:val="22"/>
          <w:szCs w:val="22"/>
          <w:rtl w:val="0"/>
        </w:rPr>
        <w:t xml:space="preserve">Evernote, Toodledo, Gmail, Google Drive, Dropbox, TweetDeck, Hootsuite, Evernote, Slack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Social Media: </w:t>
      </w:r>
      <w:r w:rsidDel="00000000" w:rsidR="00000000" w:rsidRPr="00000000">
        <w:rPr>
          <w:rFonts w:ascii="Times New Roman" w:cs="Times New Roman" w:eastAsia="Times New Roman" w:hAnsi="Times New Roman"/>
          <w:sz w:val="22"/>
          <w:szCs w:val="22"/>
          <w:rtl w:val="0"/>
        </w:rPr>
        <w:t xml:space="preserve">Facebook, Twitter, G+, GitHub, Pinterest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Office Suites: </w:t>
      </w:r>
      <w:r w:rsidDel="00000000" w:rsidR="00000000" w:rsidRPr="00000000">
        <w:rPr>
          <w:rFonts w:ascii="Times New Roman" w:cs="Times New Roman" w:eastAsia="Times New Roman" w:hAnsi="Times New Roman"/>
          <w:sz w:val="22"/>
          <w:szCs w:val="22"/>
          <w:rtl w:val="0"/>
        </w:rPr>
        <w:t xml:space="preserve">Master Certified MS OfficeSuite, MS Project, MS SharePoint, OneNote, Open Office, Adobe Pro</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Works</w:t>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Library of Congress: </w:t>
      </w:r>
      <w:r w:rsidDel="00000000" w:rsidR="00000000" w:rsidRPr="00000000">
        <w:rPr>
          <w:rFonts w:ascii="Times New Roman" w:cs="Times New Roman" w:eastAsia="Times New Roman" w:hAnsi="Times New Roman"/>
          <w:sz w:val="22"/>
          <w:szCs w:val="22"/>
          <w:rtl w:val="0"/>
        </w:rPr>
        <w:t xml:space="preserve">Pattern</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Drafting for Miniatures &amp; Pattern Making for Dolls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Magazines: </w:t>
      </w:r>
      <w:r w:rsidDel="00000000" w:rsidR="00000000" w:rsidRPr="00000000">
        <w:rPr>
          <w:rFonts w:ascii="Times New Roman" w:cs="Times New Roman" w:eastAsia="Times New Roman" w:hAnsi="Times New Roman"/>
          <w:sz w:val="22"/>
          <w:szCs w:val="22"/>
          <w:rtl w:val="0"/>
        </w:rPr>
        <w:t xml:space="preserve">International Doll Magazine, Doll Castle News, Dolls, Bears &amp; Anywears, Dolls In Miniature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Published: </w:t>
      </w:r>
      <w:r w:rsidDel="00000000" w:rsidR="00000000" w:rsidRPr="00000000">
        <w:rPr>
          <w:rFonts w:ascii="Times New Roman" w:cs="Times New Roman" w:eastAsia="Times New Roman" w:hAnsi="Times New Roman"/>
          <w:sz w:val="22"/>
          <w:szCs w:val="22"/>
          <w:rtl w:val="0"/>
        </w:rPr>
        <w:t xml:space="preserve">100 sewing patterns</w:t>
      </w:r>
      <w:r w:rsidDel="00000000" w:rsidR="00000000" w:rsidRPr="00000000">
        <w:rPr>
          <w:rtl w:val="0"/>
        </w:rPr>
      </w:r>
    </w:p>
    <w:p w:rsidR="00000000" w:rsidDel="00000000" w:rsidP="00000000" w:rsidRDefault="00000000" w:rsidRPr="00000000">
      <w:pPr>
        <w:spacing w:before="2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Continuing Education</w:t>
      </w:r>
    </w:p>
    <w:tbl>
      <w:tblPr>
        <w:tblStyle w:val="Table1"/>
        <w:tblW w:w="10720.0" w:type="dxa"/>
        <w:jc w:val="left"/>
        <w:tblInd w:w="0.0" w:type="dxa"/>
        <w:tblLayout w:type="fixed"/>
        <w:tblLook w:val="0000"/>
      </w:tblPr>
      <w:tblGrid>
        <w:gridCol w:w="5500"/>
        <w:gridCol w:w="5220"/>
        <w:tblGridChange w:id="0">
          <w:tblGrid>
            <w:gridCol w:w="5500"/>
            <w:gridCol w:w="522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Rapid Prototyping: From Wireframes to HTML</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Science (Intro Series)</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Become a Certified Web Developer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How to Speed Up WordPress Sites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Want to be a Data Scientist?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Introduction to Google 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Basics of Scrum, Agile and Project Delivery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Basics of APIs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Marketing - More effective and efficient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Git Started with GitHub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Angular 2 Fundamentals with TypeScript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SharePoint (Intermediate to Advanced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InfoPath (Beginner)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Prepare For The CompTIA A+ 220-801 Exam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Arduino (Variety of topics)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APIs (Beginner)</w:t>
            </w:r>
          </w:p>
        </w:tc>
        <w:tc>
          <w:tcPr>
            <w:tcMar>
              <w:top w:w="100.0" w:type="dxa"/>
              <w:left w:w="100.0" w:type="dxa"/>
              <w:bottom w:w="100.0" w:type="dxa"/>
              <w:right w:w="100.0" w:type="dxa"/>
            </w:tcMar>
            <w:vAlign w:val="center"/>
          </w:tcPr>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Drupal (Beginner Series)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ReactJS (Beginner)</w:t>
            </w:r>
          </w:p>
        </w:tc>
      </w:tr>
    </w:tbl>
    <w:p w:rsidR="00000000" w:rsidDel="00000000" w:rsidP="00000000" w:rsidRDefault="00000000" w:rsidRPr="00000000">
      <w:pPr>
        <w:contextualSpacing w:val="0"/>
        <w:rPr>
          <w:rFonts w:ascii="Times New Roman" w:cs="Times New Roman" w:eastAsia="Times New Roman" w:hAnsi="Times New Roman"/>
          <w:sz w:val="2"/>
          <w:szCs w:val="2"/>
        </w:rPr>
      </w:pPr>
      <w:r w:rsidDel="00000000" w:rsidR="00000000" w:rsidRPr="00000000">
        <w:rPr>
          <w:rtl w:val="0"/>
        </w:rPr>
      </w:r>
    </w:p>
    <w:sectPr>
      <w:type w:val="continuous"/>
      <w:pgSz w:h="15840" w:w="12240"/>
      <w:pgMar w:bottom="662" w:top="1152"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987" w:lineRule="auto"/>
      <w:contextualSpacing w:val="0"/>
      <w:jc w:val="both"/>
      <w:rPr>
        <w:rFonts w:ascii="Arial" w:cs="Arial" w:eastAsia="Arial" w:hAnsi="Arial"/>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Sue Darby</w:t>
      <w:tab/>
      <w:tab/>
      <w:tab/>
      <w:tab/>
      <w:tab/>
      <w:tab/>
      <w:tab/>
      <w:tab/>
      <w:tab/>
      <w:tab/>
      <w:tab/>
      <w:tab/>
      <w:tab/>
      <w:t xml:space="preserve">      Page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127000</wp:posOffset>
              </wp:positionV>
              <wp:extent cx="6946900" cy="38100"/>
              <wp:effectExtent b="0" l="0" r="0" t="0"/>
              <wp:wrapNone/>
              <wp:docPr id="1" name=""/>
              <a:graphic>
                <a:graphicData uri="http://schemas.microsoft.com/office/word/2010/wordprocessingShape">
                  <wps:wsp>
                    <wps:cNvSpPr/>
                    <wps:cNvPr id="2" name="Shape 2"/>
                    <wps:spPr>
                      <a:xfrm>
                        <a:off x="1883663" y="3779684"/>
                        <a:ext cx="6924674" cy="633"/>
                      </a:xfrm>
                      <a:custGeom>
                        <a:pathLst>
                          <a:path extrusionOk="0" h="120000" w="120000">
                            <a:moveTo>
                              <a:pt x="0" y="0"/>
                            </a:moveTo>
                            <a:lnTo>
                              <a:pt x="119999" y="12000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127000</wp:posOffset>
              </wp:positionV>
              <wp:extent cx="69469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4690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