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Master Certified Office 2003; MS Office 95-2010, MS Project, Open Office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Communicates effectively with both technical &amp; non-technical users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Troubleshoot Office 2007 &amp; 2010, peripherals, network printers &amp; laptops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Corel Draw, Inscape, Gimp, Paint Shop Pro; Visio, Star UML, Dia,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Win 7; Linux Suse, Ubuntu; Android, Windows 3.1, 95, XP, Server 2003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Business Management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Manage small business including product development, class development, marketing &amp; budget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Set project goals, determine risks, prepare contingency plan, &amp; time line for achievement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Participate in work groups for new regulations &amp; new application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Participate in a variety of business promotional activities on social media, other groups &amp; forums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Cut Management Information Systems input time by 50%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Brainstorm ways to streamline the administrative processes, database improvements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Screen Certification Packets, checking for completeness &amp; updating databases as required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Monitor compliance with the new requirements for training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specific process for processing archival &amp; offsite storage of files</w:t>
      </w:r>
    </w:p>
    <w:p w:rsidR="00000000" w:rsidDel="00000000" w:rsidP="00000000" w:rsidRDefault="00000000" w:rsidRPr="00000000">
      <w:pPr>
        <w:spacing w:after="20" w:befor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Design charts &amp; graphs for Department, State &amp; Federal reports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Team leadership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Policy &amp; procedure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Process streamlining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Technical training materials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Nine Star Education &amp; Employment Anchorage, Alaska</w:t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Reduce Management’s information systems data entry 50%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Statistic tracking &amp; reporting for internal use &amp; grants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Job matching, resumes, cover letters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Articles published in International Doll Magazine, Doll Castle News Dolls, Bears &amp; Anywears, &amp; Dolls In Miniature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Develop over 100 miniature &amp; small doll patterns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Website design, development, &amp; 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Curriculum development for online classes</w:t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Article writing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Affiliate program links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Social media management</w:t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Web Based</w:t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Professional Achievements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Article writing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Business development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Research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Marketing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Social media management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Consulting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PRIDE Program Rasmussen – Grant Writer 2008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Chugiak Children’s Services Head Start – Classroom Aide 2004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www.integrity-designs.com –Marketer 2003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www.minidolllist.com – Graphic Designer for 2003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rtl w:val="0"/>
        </w:rPr>
        <w:t xml:space="preserve">Shirley’s Creative Designs – Production Assistant July 1992 to 2002</w:t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Bachelors – Alpha Beta Kappa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2"/>
          <w:szCs w:val="22"/>
          <w:rtl w:val="0"/>
        </w:rPr>
        <w:t xml:space="preserve">Relevant Classes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Website Development &amp; Design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Business Marketing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Fashion Design (Certificate)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Microsoft Office 2003 Master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April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2010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May 2009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Organizations, Memberships &amp; Workshops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John Parker</w:t>
        <w:tab/>
        <w:tab/>
        <w:tab/>
        <w:tab/>
        <w:tab/>
        <w:tab/>
        <w:t xml:space="preserve">     August 2007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National Association for Community Volunteerism        April 2006 &amp; 2007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Sue Darby</w:t>
      <w:tab/>
      <w:tab/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907-334-2639 Work</w:t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