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Fonts w:ascii="Times New Roman" w:cs="Times New Roman" w:eastAsia="Times New Roman" w:hAnsi="Times New Roman"/>
          <w:color w:val="0000ff"/>
          <w:sz w:val="24"/>
          <w:szCs w:val="24"/>
          <w:u w:val="single"/>
          <w:rtl w:val="0"/>
        </w:rPr>
        <w:t xml:space="preserve"> | </w:t>
      </w:r>
      <w:hyperlink r:id="rId7">
        <w:r w:rsidDel="00000000" w:rsidR="00000000" w:rsidRPr="00000000">
          <w:rPr>
            <w:rFonts w:ascii="Andalus" w:cs="Andalus" w:eastAsia="Andalus" w:hAnsi="Andalus"/>
            <w:color w:val="0000ff"/>
            <w:sz w:val="24"/>
            <w:szCs w:val="24"/>
            <w:u w:val="single"/>
            <w:rtl w:val="0"/>
          </w:rPr>
          <w:t xml:space="preserve">www.linkedin.com/in/suedarby</w:t>
        </w:r>
      </w:hyperlink>
      <w:r w:rsidDel="00000000" w:rsidR="00000000" w:rsidRPr="00000000">
        <w:rPr>
          <w:rFonts w:ascii="Andalus" w:cs="Andalus" w:eastAsia="Andalus" w:hAnsi="Andalus"/>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 xml:space="preserve">State of Alaska</w:t>
        <w:tab/>
        <w:tab/>
        <w:tab/>
        <w:tab/>
        <w:tab/>
        <w:t xml:space="preserve">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Quickly became a sought out subject matter expert in Excel, archiving, SharePoint and certification application processing. Progressed from a level I to a level II Office Assistant within a year of starting with the State of Alaska. Progressed further to Senior Services Technician.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 xml:space="preserve">Nine Star Education &amp; Employment </w:t>
        <w:tab/>
        <w:t xml:space="preserve">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 xml:space="preserve">Sue's Tiny Costumes </w:t>
        <w:tab/>
        <w:tab/>
        <w:tab/>
        <w:t xml:space="preserve">1995-Present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 xml:space="preserve">Alaska Office Specialists </w:t>
        <w:tab/>
        <w:tab/>
        <w:tab/>
        <w:t xml:space="preserve">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 xml:space="preserve">iA3 </w:t>
        <w:tab/>
        <w:tab/>
        <w:tab/>
        <w:tab/>
        <w:tab/>
        <w:tab/>
        <w:t xml:space="preserve">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 Perfect Attendance</w:t>
        <w:tab/>
        <w:tab/>
        <w:tab/>
        <w:tab/>
        <w:t xml:space="preserve">2009</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ind w:left="720" w:hanging="360"/>
        <w:contextualSpacing w:val="0"/>
        <w:rPr/>
      </w:pPr>
      <w:bookmarkStart w:colFirst="0" w:colLast="0" w:name="_gjdgxs" w:id="0"/>
      <w:bookmarkEnd w:id="0"/>
      <w:r w:rsidDel="00000000" w:rsidR="00000000" w:rsidRPr="00000000">
        <w:rPr>
          <w:rFonts w:ascii="Times New Roman" w:cs="Times New Roman" w:eastAsia="Times New Roman" w:hAnsi="Times New Roman"/>
          <w:rtl w:val="0"/>
        </w:rPr>
        <w:t xml:space="preserve">Word, Excel, Access, PowerPoint</w:t>
        <w:tab/>
        <w:tab/>
        <w:tab/>
        <w:tab/>
        <w:tab/>
        <w:tab/>
        <w:tab/>
        <w:tab/>
        <w:t xml:space="preserve">2009</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Statistics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Telecommunications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Operations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Marketing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HIPAA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Supervisor Training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Archiving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MS Visio</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Office 2010</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Project Management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SharePoint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Technical Writing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UML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VisualBasic.NET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WordPress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MYSQL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HTML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 JavaScript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Management Information Systems</w:t>
      </w:r>
      <w:r w:rsidDel="00000000" w:rsidR="00000000" w:rsidRPr="00000000">
        <w:rPr>
          <w:rtl w:val="0"/>
        </w:rPr>
      </w:r>
    </w:p>
    <w:p w:rsidR="00000000" w:rsidDel="00000000" w:rsidP="00000000" w:rsidRDefault="00000000" w:rsidRPr="00000000">
      <w:pPr>
        <w:spacing w:after="120" w:before="240" w:lineRule="auto"/>
        <w:contextualSpacing w:val="0"/>
        <w:rPr>
          <w:rFonts w:ascii="Andalus" w:cs="Andalus" w:eastAsia="Andalus" w:hAnsi="Andalus"/>
          <w:sz w:val="24"/>
          <w:szCs w:val="24"/>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
          <w:szCs w:val="2"/>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