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20" w:before="120"/>
        <w:ind w:left="14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Greatest Strengths and Abilities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Skilled in the use of Microsoft Office Suite, Project 2003, Dreamweaver, Corel Draw, File Maker Pro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Proficient in the use of various resources to research topics pertinent to business or employment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Streamlined Management Information Systems input, reduced time consumption by 50%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Savvy with planning &amp; marketing ideas for businesses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Establish positive &amp; consistent customer relations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before="280"/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Create templates used for generating reports &amp; statistics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before="0"/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Develop curricula, &amp; plan course content &amp; methods of instruction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44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Knowledgeable in several computer programming languages, HTML, CSS, Visual Basic.NET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before="12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Skill Sets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Business Owner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Research &amp; write business, marketing &amp; merchandising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Keep up with developments in area of expertise by reading current books &amp; articles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Set project goals, determine risks, prepare contingency plan &amp; timeline for achievement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Collect &amp; analyze data on customer needs, &amp; buying habits to identify potential markets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Seek &amp; provide information to help companies determine their position in the marketplace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Attend staff conferences to provide management with information &amp; proposals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Review financial statements, sales &amp; activity reports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Measure &amp; assess customer satisfaction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Business Marketing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Design, develop, &amp; market products and services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Measure the effectiveness of marketing, advertising, &amp; communications programs &amp; strategies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Gather data on competitors and analyze their prices, sales, &amp; method of marketing &amp; distribution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Design, build, &amp; maintain web sites, using ethical search engine marketing techniques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Monitor industry statistics &amp; follow trends in trade literature or online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Develop web site maps, &amp; page templates that meet project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before="120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Training Specialist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16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Determine training needs of students or workers adapt teaching style based on visual, auditory or tactile learning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Present lectures &amp; conduct discussions to increase  knowledge &amp; competence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Develop &amp; deliver distance education curriculum to special needs students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Aid students in preparation for the Microsoft Office Specialist exams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Answer student questions about various computer software packages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Monitor, evaluate, &amp; record training activities &amp; program effectiveness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Offer specific training programs to help workers maintain or improve job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Attend meetings &amp; seminars to obtain information for use in training programs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Observe work to determine progress, provide feedback, &amp; make suggestions for improvement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ind w:left="72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Career Development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Interview applicants to obtain information on work history, training, education, &amp; job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Conduct job-matching to find good fit between clients &amp; hiring companies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Assess clients for barriers &amp; brainstorm ways to overcome them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Input confidential client information into File Maker Pro via Citrix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28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Draft &amp; edit resumes, cover letters &amp; other business correspondence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0"/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Establish &amp; maintain relationships with businesses to stay abreast of hiring needs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04" w:hanging="71"/>
        <w:rPr>
          <w:b w:val="0"/>
          <w:sz w:val="24"/>
        </w:rPr>
      </w:pPr>
      <w:r w:rsidRPr="00000000" w:rsidR="00000000" w:rsidDel="00000000">
        <w:rPr>
          <w:rFonts w:cs="Arial Narrow" w:hAnsi="Arial Narrow" w:eastAsia="Arial Narrow" w:ascii="Arial Narrow"/>
          <w:vertAlign w:val="baseline"/>
          <w:rtl w:val="0"/>
        </w:rPr>
        <w:t xml:space="preserve">Direct clients to appropriate resources &amp; assist clients in their use of outside assistance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845.0" w:type="dxa"/>
        <w:jc w:val="center"/>
        <w:tblInd w:w="-107.0" w:type="dxa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color w:val="3366ff"/>
                <w:u w:val="single"/>
                <w:vertAlign w:val="baseline"/>
                <w:rtl w:val="0"/>
              </w:rPr>
              <w:t xml:space="preserve">Relevant Work/Volunteer History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Employment Mentor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Nine Star Education &amp; Employment Services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Computer Instructor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Nine Star Education &amp; Employment Services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Business Owner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Sue’s Tiny Costumes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Marketer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Integrity Designs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Wasilla,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Graphic Designer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Miniature Doll List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National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Operations Assistant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Shirley’s Creative Designs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South Lake Tahoe, CA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Events Coordinator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Michael’s Arts &amp; Crafts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Portland, 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3366ff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B.S. Business Management / Office Applications </w:t>
            </w: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superscript"/>
                <w:rtl w:val="0"/>
              </w:rPr>
              <w:t xml:space="preserve">(double concentration - seeking)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Charter College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Dean’s List-Current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Charter College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Microsoft Office Specialist Word 2003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Certipoint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Association of Information Technology Professionals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Charter College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Website Development &amp; Design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GNC Web Creations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Water Valley, MS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MS Office 2002 Certificates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National Computer Science Academy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Dallas, TX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First Aid/CPR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American Red Cross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Anchorage,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Business Marketing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University Alaska Southeast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Juneau, AK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Certificate – Fashion Design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Solano Community College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Suisun, CA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Alpha Gamma Sigma Honors Society </w:t>
            </w: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superscript"/>
                <w:rtl w:val="0"/>
              </w:rPr>
              <w:t xml:space="preserve">(Lifetime Member)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Solano Community College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Suisun, CA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b w:val="1"/>
                <w:vertAlign w:val="baseline"/>
                <w:rtl w:val="0"/>
              </w:rPr>
              <w:t xml:space="preserve">Fashion Design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Brooks College Fashion Design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 Narrow" w:hAnsi="Arial Narrow" w:eastAsia="Arial Narrow" w:ascii="Arial Narrow"/>
                <w:vertAlign w:val="baseline"/>
                <w:rtl w:val="0"/>
              </w:rPr>
              <w:t xml:space="preserve">Long Beach, CA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720" w:right="720" w:top="2120" w:bottom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rsiva"/>
  <w:font w:name="Times New Roman"/>
  <w:font w:name="Georgia"/>
  <w:font w:name="Arial"/>
  <w:font w:name="Arial Narro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2"/>
      <w:bidiVisual w:val="0"/>
      <w:tblW w:w="10800.0" w:type="dxa"/>
      <w:jc w:val="left"/>
      <w:tblBorders>
        <w:top w:color="000000" w:space="0" w:val="nil" w:sz="0"/>
        <w:left w:color="000000" w:space="0" w:val="nil" w:sz="0"/>
        <w:bottom w:color="000000" w:space="0" w:val="single" w:sz="4"/>
        <w:right w:color="000000" w:space="0" w:val="nil" w:sz="0"/>
        <w:insideH w:color="000000" w:space="0" w:val="nil" w:sz="0"/>
        <w:insideV w:color="000000" w:space="0" w:val="nil" w:sz="0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Fonts w:cs="Arial Narrow" w:hAnsi="Arial Narrow" w:eastAsia="Arial Narrow" w:ascii="Arial Narrow"/>
              <w:sz w:val="20"/>
              <w:vertAlign w:val="baseline"/>
              <w:rtl w:val="0"/>
            </w:rPr>
            <w:t xml:space="preserve">Cell: 907-764-3054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Fonts w:cs="Arial Narrow" w:hAnsi="Arial Narrow" w:eastAsia="Arial Narrow" w:ascii="Arial Narrow"/>
              <w:sz w:val="20"/>
              <w:vertAlign w:val="baseline"/>
              <w:rtl w:val="0"/>
            </w:rPr>
            <w:t xml:space="preserve">Home: 907-562-5612</w:t>
          </w: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orsiva" w:hAnsi="Corsiva" w:eastAsia="Corsiva" w:ascii="Corsiva"/>
              <w:b w:val="1"/>
              <w:color w:val="3366ff"/>
              <w:sz w:val="52"/>
              <w:vertAlign w:val="baseline"/>
              <w:rtl w:val="0"/>
            </w:rPr>
            <w:t xml:space="preserve">Sue Darby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320"/>
              <w:tab w:val="right" w:pos="8640"/>
            </w:tabs>
            <w:spacing w:lineRule="auto" w:after="0" w:line="240" w:before="0"/>
            <w:contextualSpacing w:val="0"/>
            <w:jc w:val="center"/>
          </w:pPr>
          <w:r w:rsidRPr="00000000" w:rsidR="00000000" w:rsidDel="00000000">
            <w:rPr>
              <w:rFonts w:cs="Arial Narrow" w:hAnsi="Arial Narrow" w:eastAsia="Arial Narrow" w:ascii="Arial Narrow"/>
              <w:b w:val="0"/>
              <w:sz w:val="20"/>
              <w:vertAlign w:val="baseline"/>
              <w:rtl w:val="0"/>
            </w:rPr>
            <w:t xml:space="preserve">E-mail </w:t>
          </w:r>
          <w:hyperlink r:id="rId1">
            <w:r w:rsidRPr="00000000" w:rsidR="00000000" w:rsidDel="00000000">
              <w:rPr>
                <w:rFonts w:cs="Arial Narrow" w:hAnsi="Arial Narrow" w:eastAsia="Arial Narrow" w:ascii="Arial Narrow"/>
                <w:b w:val="0"/>
                <w:color w:val="191970"/>
                <w:sz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RPr="00000000" w:rsidR="00000000" w:rsidDel="00000000">
            <w:rPr>
              <w:rFonts w:cs="Arial Narrow" w:hAnsi="Arial Narrow" w:eastAsia="Arial Narrow" w:ascii="Arial Narrow"/>
              <w:b w:val="0"/>
              <w:sz w:val="24"/>
              <w:vertAlign w:val="baseline"/>
              <w:rtl w:val="0"/>
            </w:rPr>
            <w:t xml:space="preserve"> </w:t>
          </w:r>
        </w:p>
      </w:tc>
      <w:tc>
        <w:tcPr>
          <w:vAlign w:val="center"/>
        </w:tcPr>
        <w:p w:rsidP="00000000" w:rsidRPr="00000000" w:rsidR="00000000" w:rsidDel="00000000" w:rsidRDefault="00000000">
          <w:pPr>
            <w:contextualSpacing w:val="0"/>
            <w:jc w:val="right"/>
          </w:pPr>
          <w:r w:rsidRPr="00000000" w:rsidR="00000000" w:rsidDel="00000000">
            <w:rPr>
              <w:rFonts w:cs="Arial Narrow" w:hAnsi="Arial Narrow" w:eastAsia="Arial Narrow" w:ascii="Arial Narrow"/>
              <w:sz w:val="20"/>
              <w:vertAlign w:val="baseline"/>
              <w:rtl w:val="0"/>
            </w:rPr>
            <w:t xml:space="preserve">3311 Max Cir #3 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320"/>
              <w:tab w:val="right" w:pos="8640"/>
            </w:tabs>
            <w:spacing w:lineRule="auto" w:after="0" w:line="240" w:before="0"/>
            <w:contextualSpacing w:val="0"/>
            <w:jc w:val="right"/>
          </w:pPr>
          <w:r w:rsidRPr="00000000" w:rsidR="00000000" w:rsidDel="00000000">
            <w:rPr>
              <w:rFonts w:cs="Arial Narrow" w:hAnsi="Arial Narrow" w:eastAsia="Arial Narrow" w:ascii="Arial Narrow"/>
              <w:b w:val="0"/>
              <w:sz w:val="20"/>
              <w:vertAlign w:val="baseline"/>
              <w:rtl w:val="0"/>
            </w:rPr>
            <w:t xml:space="preserve">Anchorage, AK 99507</w:t>
          </w:r>
          <w:r w:rsidRPr="00000000" w:rsidR="00000000" w:rsidDel="00000000">
            <w:rPr>
              <w:rFonts w:cs="Times New Roman" w:hAnsi="Times New Roman" w:eastAsia="Times New Roman" w:ascii="Times New Roman"/>
              <w:b w:val="0"/>
              <w:sz w:val="20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Times New Roman" w:hAnsi="Times New Roman" w:eastAsia="Times New Roman" w:ascii="Times New Roman"/>
              <w:b w:val="0"/>
              <w:color w:val="3366ff"/>
              <w:sz w:val="24"/>
              <w:vertAlign w:val="baseline"/>
              <w:rtl w:val="0"/>
            </w:rPr>
            <w:t xml:space="preserve">  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spacing w:lineRule="auto" w:after="120" w:before="120"/>
      <w:contextualSpacing w:val="0"/>
    </w:pPr>
    <w:r w:rsidRPr="00000000" w:rsidR="00000000" w:rsidDel="00000000">
      <w:rPr>
        <w:rFonts w:cs="Arial" w:hAnsi="Arial" w:eastAsia="Arial" w:ascii="Arial"/>
        <w:b w:val="1"/>
        <w:vertAlign w:val="baseline"/>
        <w:rtl w:val="0"/>
      </w:rPr>
      <w:t xml:space="preserve">Objective</w:t>
    </w:r>
    <w:r w:rsidRPr="00000000" w:rsidR="00000000" w:rsidDel="00000000">
      <w:rPr>
        <w:rFonts w:cs="Arial" w:hAnsi="Arial" w:eastAsia="Arial" w:ascii="Arial"/>
        <w:vertAlign w:val="baseline"/>
        <w:rtl w:val="0"/>
      </w:rPr>
      <w:t xml:space="preserve">: To obtain a position assisting individuals with</w:t>
    </w:r>
    <w:r w:rsidRPr="00000000" w:rsidR="00000000" w:rsidDel="00000000">
      <w:rPr>
        <w:rFonts w:cs="Arial" w:hAnsi="Arial" w:eastAsia="Arial" w:ascii="Arial"/>
        <w:color w:val="ff0000"/>
        <w:vertAlign w:val="baseline"/>
        <w:rtl w:val="0"/>
      </w:rPr>
      <w:t xml:space="preserve"> </w:t>
    </w:r>
    <w:r w:rsidRPr="00000000" w:rsidR="00000000" w:rsidDel="00000000">
      <w:rPr>
        <w:rFonts w:cs="Arial" w:hAnsi="Arial" w:eastAsia="Arial" w:ascii="Arial"/>
        <w:b w:val="1"/>
        <w:color w:val="ff0000"/>
        <w:vertAlign w:val="baseline"/>
        <w:rtl w:val="0"/>
      </w:rPr>
      <w:t xml:space="preserve">Small Business Development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04" w:firstLine="432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109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432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115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1872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72" w:firstLine="3312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4032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832" w:firstLine="5472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6192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44" w:firstLine="372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1092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1812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2532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12" w:firstLine="3252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3972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4692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72" w:firstLine="5412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6132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ailto:sue.a.darby@gmail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Greatest Strengths and Abilities Resume- Revision1.doc.docx</dc:title>
</cp:coreProperties>
</file>