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4049395" cy="5068570"/>
            <wp:effectExtent b="0" l="0" r="0" t="0"/>
            <wp:docPr descr="http://freedesignfile.com/upload/2013/01/Dragon-cartoon-vector-3.jpg" id="1" name="image2.jpg"/>
            <a:graphic>
              <a:graphicData uri="http://schemas.openxmlformats.org/drawingml/2006/picture">
                <pic:pic>
                  <pic:nvPicPr>
                    <pic:cNvPr descr="http://freedesignfile.com/upload/2013/01/Dragon-cartoon-vector-3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506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901700</wp:posOffset>
                </wp:positionH>
                <wp:positionV relativeFrom="paragraph">
                  <wp:posOffset>-12699</wp:posOffset>
                </wp:positionV>
                <wp:extent cx="2628900" cy="1358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65841" y="3135566"/>
                          <a:ext cx="2560319" cy="128886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Gone to the dungeon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901700</wp:posOffset>
                </wp:positionH>
                <wp:positionV relativeFrom="paragraph">
                  <wp:posOffset>-12699</wp:posOffset>
                </wp:positionV>
                <wp:extent cx="2628900" cy="13589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35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315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png"/></Relationships>
</file>