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w:t>
      </w:r>
      <w:r w:rsidDel="00000000" w:rsidR="00000000" w:rsidRPr="00000000">
        <w:rPr>
          <w:rFonts w:ascii="Times New Roman" w:cs="Times New Roman" w:eastAsia="Times New Roman" w:hAnsi="Times New Roman"/>
          <w:color w:val="303030"/>
          <w:sz w:val="20"/>
          <w:szCs w:val="20"/>
          <w:rtl w:val="0"/>
        </w:rPr>
        <w:t xml:space="preserve">-707-5654 Mobile</w:t>
      </w:r>
    </w:p>
    <w:p w:rsidR="00000000" w:rsidDel="00000000" w:rsidP="00000000" w:rsidRDefault="00000000" w:rsidRPr="00000000">
      <w:pPr>
        <w:widowControl w:val="0"/>
        <w:spacing w:after="0" w:before="0" w:line="240" w:lineRule="auto"/>
        <w:ind w:left="0" w:firstLine="0"/>
        <w:contextualSpacing w:val="0"/>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@suedarby Linkedin/suedarby</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rtl w:val="0"/>
        </w:rPr>
        <w:t xml:space="preserve">S</w:t>
      </w:r>
      <w:r w:rsidDel="00000000" w:rsidR="00000000" w:rsidRPr="00000000">
        <w:rPr>
          <w:rFonts w:ascii="Times New Roman" w:cs="Times New Roman" w:eastAsia="Times New Roman" w:hAnsi="Times New Roman"/>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Achievements</w:t>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Works with IT and Research and Analysis teams on main database functionality; thus improving the connecting of subcontractors to certified agencies</w:t>
      </w:r>
    </w:p>
    <w:p w:rsidR="00000000" w:rsidDel="00000000" w:rsidP="00000000" w:rsidRDefault="00000000" w:rsidRPr="00000000">
      <w:pPr>
        <w:numPr>
          <w:ilvl w:val="0"/>
          <w:numId w:val="1"/>
        </w:numPr>
        <w:ind w:left="418"/>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Works closely with the SharePoint development team to ensure Archiving site calculates correct retention as per regulations</w:t>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Provide data input and oversight of volunteers and staff, processing and completing over 160 sq feet of files sent to Archiving</w:t>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Familiar with all major PC Based office suites including additional items such as Visio, SharePoint (Administrator), Adobe and Open Source options. Certified in MS Office.</w:t>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Level one PC troubleshooting, printer maintenance, backup tapes and file management; working towards A+ certification</w:t>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Cloud and Web based services such as Google, Wordpress, Dreamweaver, Drupal and various social media platforms.</w:t>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Business Skill Sets</w:t>
      </w:r>
    </w:p>
    <w:p w:rsidR="00000000" w:rsidDel="00000000" w:rsidP="00000000" w:rsidRDefault="00000000" w:rsidRPr="00000000">
      <w:pPr>
        <w:numPr>
          <w:ilvl w:val="0"/>
          <w:numId w:val="1"/>
        </w:numPr>
        <w:spacing w:before="0" w:line="240" w:lineRule="auto"/>
        <w:ind w:left="418" w:right="0" w:hanging="418"/>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office procedures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project requirements and proposals,</w:t>
      </w:r>
      <w:r w:rsidDel="00000000" w:rsidR="00000000" w:rsidRPr="00000000">
        <w:rPr>
          <w:rFonts w:ascii="Times New Roman" w:cs="Times New Roman" w:eastAsia="Times New Roman" w:hAnsi="Times New Roman"/>
          <w:sz w:val="20"/>
          <w:szCs w:val="20"/>
          <w:rtl w:val="0"/>
        </w:rPr>
        <w:t xml:space="preserve"> drafting patterns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before="0" w:line="240" w:lineRule="auto"/>
        <w:ind w:left="418" w:right="0" w:hanging="418"/>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p>
    <w:p w:rsidR="00000000" w:rsidDel="00000000" w:rsidP="00000000" w:rsidRDefault="00000000" w:rsidRPr="00000000">
      <w:pPr>
        <w:numPr>
          <w:ilvl w:val="0"/>
          <w:numId w:val="1"/>
        </w:numPr>
        <w:spacing w:before="0" w:line="240" w:lineRule="auto"/>
        <w:ind w:left="418" w:right="0" w:hanging="418"/>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Organization and logistics</w:t>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bookmarkStart w:colFirst="0" w:colLast="0" w:name="h.30j0zll" w:id="1"/>
      <w:bookmarkEnd w:id="1"/>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Fonts w:ascii="Times New Roman" w:cs="Times New Roman" w:eastAsia="Times New Roman" w:hAnsi="Times New Roman"/>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 xml:space="preserve">Apr 2006-Apr 2008</w:t>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w:t>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Entrepreneur/Webmaster</w:t>
        <w:tab/>
        <w:tab/>
        <w:tab/>
        <w:tab/>
        <w:tab/>
        <w:tab/>
        <w:tab/>
        <w:tab/>
        <w:t xml:space="preserve">Oct 1995-Present</w:t>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Education</w:t>
      </w:r>
    </w:p>
    <w:p w:rsidR="00000000" w:rsidDel="00000000" w:rsidP="00000000" w:rsidRDefault="00000000" w:rsidRPr="00000000">
      <w:pPr>
        <w:tabs>
          <w:tab w:val="left" w:pos="3039"/>
        </w:tabs>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tab/>
        <w:tab/>
        <w:t xml:space="preserve">June 2009</w:t>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w:t>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Practice</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Specialist</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p>
    <w:p w:rsidR="00000000" w:rsidDel="00000000" w:rsidP="00000000" w:rsidRDefault="00000000" w:rsidRPr="00000000">
      <w:pPr>
        <w:widowControl w:val="0"/>
        <w:tabs>
          <w:tab w:val="left" w:pos="7235"/>
        </w:tabs>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Training</w:t>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w:t>
      </w:r>
      <w:r w:rsidDel="00000000" w:rsidR="00000000" w:rsidRPr="00000000">
        <w:rPr>
          <w:rFonts w:ascii="Times New Roman" w:cs="Times New Roman" w:eastAsia="Times New Roman" w:hAnsi="Times New Roman"/>
          <w:sz w:val="20"/>
          <w:szCs w:val="20"/>
          <w:rtl w:val="0"/>
        </w:rPr>
        <w:t xml:space="preserve">Sharepoint</w:t>
      </w:r>
      <w:r w:rsidDel="00000000" w:rsidR="00000000" w:rsidRPr="00000000">
        <w:rPr>
          <w:rFonts w:ascii="Times New Roman" w:cs="Times New Roman" w:eastAsia="Times New Roman" w:hAnsi="Times New Roman"/>
          <w:b w:val="0"/>
          <w:sz w:val="20"/>
          <w:szCs w:val="20"/>
          <w:rtl w:val="0"/>
        </w:rPr>
        <w:t xml:space="preserve"> with Lab, Introduction to Supervisor Training, Basic Care Coordination Training for QA, Introduction to Office 2007</w:t>
      </w:r>
    </w:p>
    <w:sectPr>
      <w:headerReference r:id="rId7" w:type="default"/>
      <w:headerReference r:id="rId8" w:type="first"/>
      <w:footerReference r:id="rId9" w:type="default"/>
      <w:footerReference r:id="rId10" w:type="first"/>
      <w:pgSz w:h="15840" w:w="12240"/>
      <w:pgMar w:bottom="360"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06"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8"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header" Target="header2.xml"/></Relationships>
</file>