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Re-Certification Folder Process</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HCB Blue folders</w:t>
      </w:r>
      <w:r w:rsidDel="00000000" w:rsidR="00000000" w:rsidRPr="00000000">
        <w:rPr>
          <w:rtl w:val="0"/>
        </w:rPr>
      </w:r>
    </w:p>
    <w:p w:rsidR="00000000" w:rsidDel="00000000" w:rsidP="00000000" w:rsidRDefault="00000000" w:rsidRPr="00000000">
      <w:pPr>
        <w:keepNext w:val="0"/>
        <w:keepLines w:val="0"/>
        <w:widowControl w:val="1"/>
        <w:numPr>
          <w:ilvl w:val="0"/>
          <w:numId w:val="2"/>
        </w:numPr>
        <w:pBd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1:</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Keep all certification forms in the file.  Any old correspondence and checklists get pulled out.  </w:t>
      </w:r>
      <w:r w:rsidDel="00000000" w:rsidR="00000000" w:rsidRPr="00000000">
        <w:rPr>
          <w:rtl w:val="0"/>
        </w:rPr>
      </w:r>
    </w:p>
    <w:p w:rsidR="00000000" w:rsidDel="00000000" w:rsidP="00000000" w:rsidRDefault="00000000" w:rsidRPr="00000000">
      <w:pPr>
        <w:keepNext w:val="0"/>
        <w:keepLines w:val="0"/>
        <w:widowControl w:val="1"/>
        <w:numPr>
          <w:ilvl w:val="0"/>
          <w:numId w:val="2"/>
        </w:numPr>
        <w:pBd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2:</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Pull all information out for off-storage.  Exception:  Keep the CIR training certificate in the file if it was not re-submitted.</w:t>
      </w:r>
      <w:r w:rsidDel="00000000" w:rsidR="00000000" w:rsidRPr="00000000">
        <w:rPr>
          <w:rtl w:val="0"/>
        </w:rPr>
      </w:r>
    </w:p>
    <w:p w:rsidR="00000000" w:rsidDel="00000000" w:rsidP="00000000" w:rsidRDefault="00000000" w:rsidRPr="00000000">
      <w:pPr>
        <w:keepNext w:val="0"/>
        <w:keepLines w:val="0"/>
        <w:widowControl w:val="1"/>
        <w:numPr>
          <w:ilvl w:val="0"/>
          <w:numId w:val="2"/>
        </w:numPr>
        <w:pBd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3:</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Pull all information out for off-storage.  Keep tabs for re-use.</w:t>
      </w:r>
      <w:r w:rsidDel="00000000" w:rsidR="00000000" w:rsidRPr="00000000">
        <w:rPr>
          <w:rtl w:val="0"/>
        </w:rPr>
      </w:r>
    </w:p>
    <w:p w:rsidR="00000000" w:rsidDel="00000000" w:rsidP="00000000" w:rsidRDefault="00000000" w:rsidRPr="00000000">
      <w:pPr>
        <w:keepNext w:val="0"/>
        <w:keepLines w:val="0"/>
        <w:widowControl w:val="1"/>
        <w:numPr>
          <w:ilvl w:val="0"/>
          <w:numId w:val="2"/>
        </w:numPr>
        <w:pBd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4:</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the Program Administrator information if there has been a change to this information.  If it is the same PA keep the information in the file.</w:t>
      </w:r>
      <w:r w:rsidDel="00000000" w:rsidR="00000000" w:rsidRPr="00000000">
        <w:rPr>
          <w:rtl w:val="0"/>
        </w:rPr>
      </w:r>
    </w:p>
    <w:p w:rsidR="00000000" w:rsidDel="00000000" w:rsidP="00000000" w:rsidRDefault="00000000" w:rsidRPr="00000000">
      <w:pPr>
        <w:keepNext w:val="0"/>
        <w:keepLines w:val="0"/>
        <w:widowControl w:val="1"/>
        <w:numPr>
          <w:ilvl w:val="0"/>
          <w:numId w:val="2"/>
        </w:numPr>
        <w:pBd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5:</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the policies that have been updated and replace with current policies.  Otherwise, keep this information in the file.</w:t>
      </w:r>
      <w:r w:rsidDel="00000000" w:rsidR="00000000" w:rsidRPr="00000000">
        <w:rPr>
          <w:rtl w:val="0"/>
        </w:rPr>
      </w:r>
    </w:p>
    <w:p w:rsidR="00000000" w:rsidDel="00000000" w:rsidP="00000000" w:rsidRDefault="00000000" w:rsidRPr="00000000">
      <w:pPr>
        <w:keepNext w:val="0"/>
        <w:keepLines w:val="0"/>
        <w:widowControl w:val="1"/>
        <w:numPr>
          <w:ilvl w:val="0"/>
          <w:numId w:val="2"/>
        </w:numPr>
        <w:pBd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6:</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This is permanent information so do not remove.  Please note that is Section 6.2 there may be information/policies that were submitted during a compliance review that needs to be incorporated into the file.  </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SST folders and updates site based Residential Habilitation providers. Please put each home’s license in the order it is listed on the site form and place in section 3-5.</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Care Coordination Folders</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materials in these folder is not moved around except in the rare case that the folder is too full then it is processed for offsite storage. Otherwise do the following:</w:t>
      </w:r>
      <w:r w:rsidDel="00000000" w:rsidR="00000000" w:rsidRPr="00000000">
        <w:rPr>
          <w:rtl w:val="0"/>
        </w:rPr>
      </w:r>
    </w:p>
    <w:p w:rsidR="00000000" w:rsidDel="00000000" w:rsidP="00000000" w:rsidRDefault="00000000" w:rsidRPr="00000000">
      <w:pPr>
        <w:keepNext w:val="0"/>
        <w:keepLines w:val="0"/>
        <w:widowControl w:val="1"/>
        <w:numPr>
          <w:ilvl w:val="0"/>
          <w:numId w:val="3"/>
        </w:numPr>
        <w:pBd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Left side: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Current materials on top Certification form, check list, application, and BCU form</w:t>
      </w:r>
      <w:r w:rsidDel="00000000" w:rsidR="00000000" w:rsidRPr="00000000">
        <w:rPr>
          <w:rtl w:val="0"/>
        </w:rPr>
      </w:r>
    </w:p>
    <w:p w:rsidR="00000000" w:rsidDel="00000000" w:rsidP="00000000" w:rsidRDefault="00000000" w:rsidRPr="00000000">
      <w:pPr>
        <w:keepNext w:val="0"/>
        <w:keepLines w:val="0"/>
        <w:widowControl w:val="1"/>
        <w:numPr>
          <w:ilvl w:val="0"/>
          <w:numId w:val="3"/>
        </w:numPr>
        <w:pBdr/>
        <w:spacing w:after="200" w:before="0" w:line="276" w:lineRule="auto"/>
        <w:ind w:left="720" w:right="0" w:hanging="360"/>
        <w:jc w:val="left"/>
        <w:rPr>
          <w:b w:val="1"/>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Right side: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Training, education and resume </w:t>
      </w:r>
      <w:r w:rsidDel="00000000" w:rsidR="00000000" w:rsidRPr="00000000">
        <w:rPr>
          <w:rtl w:val="0"/>
        </w:rPr>
      </w:r>
    </w:p>
    <w:p w:rsidR="00000000" w:rsidDel="00000000" w:rsidP="00000000" w:rsidRDefault="00000000" w:rsidRPr="00000000">
      <w:pPr>
        <w:keepNext w:val="0"/>
        <w:keepLines w:val="0"/>
        <w:widowControl w:val="1"/>
        <w:numPr>
          <w:ilvl w:val="0"/>
          <w:numId w:val="3"/>
        </w:numPr>
        <w:pBd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Materials should be oldest on bottom to newest on top</w:t>
      </w:r>
      <w:r w:rsidDel="00000000" w:rsidR="00000000" w:rsidRPr="00000000">
        <w:rPr>
          <w:rtl w:val="0"/>
        </w:rPr>
      </w:r>
    </w:p>
    <w:p w:rsidR="00000000" w:rsidDel="00000000" w:rsidP="00000000" w:rsidRDefault="00000000" w:rsidRPr="00000000">
      <w:pPr>
        <w:keepNext w:val="0"/>
        <w:keepLines w:val="0"/>
        <w:widowControl w:val="1"/>
        <w:numPr>
          <w:ilvl w:val="0"/>
          <w:numId w:val="3"/>
        </w:numPr>
        <w:pBd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the label for the file has a CM number or CMX replace the label with the correct format</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drawing>
          <wp:inline distB="0" distT="0" distL="0" distR="0">
            <wp:extent cx="2903220" cy="541020"/>
            <wp:effectExtent b="0" l="0" r="0" t="0"/>
            <wp:docPr id="1" name="image4.png"/>
            <a:graphic>
              <a:graphicData uri="http://schemas.openxmlformats.org/drawingml/2006/picture">
                <pic:pic>
                  <pic:nvPicPr>
                    <pic:cNvPr id="0" name="image4.png"/>
                    <pic:cNvPicPr preferRelativeResize="0"/>
                  </pic:nvPicPr>
                  <pic:blipFill>
                    <a:blip r:embed="rId5"/>
                    <a:srcRect b="61691" l="36619" r="14594" t="26700"/>
                    <a:stretch>
                      <a:fillRect/>
                    </a:stretch>
                  </pic:blipFill>
                  <pic:spPr>
                    <a:xfrm>
                      <a:off x="0" y="0"/>
                      <a:ext cx="2903220" cy="5410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PCA Folders</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PCA Folders are similar to HCB Folders in setup and archive materials as follows:</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1:</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Keep all certification forms, old correspondence and checklists move to offsite</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2:</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remove old application form, only keep CIR Certificate if new one has not been submitted </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3:</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remove everything as new materials should have been submitted during recertification. Keep tabs for re-use</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4:</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policies that have been updated</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5:</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information that has been updated</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6:</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never remove</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materials pulled out of the folder should be placed in a manila folder and labeled as follows to show the Agency Name, Provider #, Physical City of Agency, and Current certification period you are archiving.</w:t>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drawing>
          <wp:inline distB="0" distT="0" distL="0" distR="0">
            <wp:extent cx="2819400" cy="899160"/>
            <wp:effectExtent b="0" l="0" r="0" t="0"/>
            <wp:docPr id="3" name="image7.png"/>
            <a:graphic>
              <a:graphicData uri="http://schemas.openxmlformats.org/drawingml/2006/picture">
                <pic:pic>
                  <pic:nvPicPr>
                    <pic:cNvPr id="0" name="image7.png"/>
                    <pic:cNvPicPr preferRelativeResize="0"/>
                  </pic:nvPicPr>
                  <pic:blipFill>
                    <a:blip r:embed="rId6"/>
                    <a:srcRect b="46657" l="22453" r="64357" t="42876"/>
                    <a:stretch>
                      <a:fillRect/>
                    </a:stretch>
                  </pic:blipFill>
                  <pic:spPr>
                    <a:xfrm>
                      <a:off x="0" y="0"/>
                      <a:ext cx="2819400" cy="89916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or</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w:t>
      </w:r>
      <w:r w:rsidDel="00000000" w:rsidR="00000000" w:rsidRPr="00000000">
        <w:drawing>
          <wp:inline distB="0" distT="0" distL="0" distR="0">
            <wp:extent cx="2819400" cy="883920"/>
            <wp:effectExtent b="0" l="0" r="0" t="0"/>
            <wp:docPr id="2" name="image6.png"/>
            <a:graphic>
              <a:graphicData uri="http://schemas.openxmlformats.org/drawingml/2006/picture">
                <pic:pic>
                  <pic:nvPicPr>
                    <pic:cNvPr id="0" name="image6.png"/>
                    <pic:cNvPicPr preferRelativeResize="0"/>
                  </pic:nvPicPr>
                  <pic:blipFill>
                    <a:blip r:embed="rId7"/>
                    <a:srcRect b="46747" l="22569" r="64375" t="43042"/>
                    <a:stretch>
                      <a:fillRect/>
                    </a:stretch>
                  </pic:blipFill>
                  <pic:spPr>
                    <a:xfrm>
                      <a:off x="0" y="0"/>
                      <a:ext cx="2819400" cy="8839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spacing w:after="200" w:before="0" w:line="276" w:lineRule="auto"/>
        <w:ind w:left="0" w:right="0" w:firstLine="0"/>
        <w:contextualSpacing w:val="0"/>
        <w:jc w:val="left"/>
        <w:rPr/>
      </w:pPr>
      <w:r w:rsidDel="00000000" w:rsidR="00000000" w:rsidRPr="00000000">
        <w:drawing>
          <wp:inline distB="0" distT="0" distL="0" distR="0">
            <wp:extent cx="2903220" cy="518160"/>
            <wp:effectExtent b="0" l="0" r="0" t="0"/>
            <wp:docPr id="4" name="image8.png"/>
            <a:graphic>
              <a:graphicData uri="http://schemas.openxmlformats.org/drawingml/2006/picture">
                <pic:pic>
                  <pic:nvPicPr>
                    <pic:cNvPr id="0" name="image8.png"/>
                    <pic:cNvPicPr preferRelativeResize="0"/>
                  </pic:nvPicPr>
                  <pic:blipFill>
                    <a:blip r:embed="rId8"/>
                    <a:srcRect b="61857" l="36491" r="14724" t="26865"/>
                    <a:stretch>
                      <a:fillRect/>
                    </a:stretch>
                  </pic:blipFill>
                  <pic:spPr>
                    <a:xfrm>
                      <a:off x="0" y="0"/>
                      <a:ext cx="2903220" cy="5181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for Care Coordinators</w:t>
      </w:r>
      <w:r w:rsidDel="00000000" w:rsidR="00000000" w:rsidRPr="00000000">
        <w:rPr>
          <w:rtl w:val="0"/>
        </w:rPr>
      </w:r>
    </w:p>
    <w:sectPr>
      <w:headerReference r:id="rId9" w:type="default"/>
      <w:footerReference r:id="rId1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abs>
        <w:tab w:val="center" w:pos="4680"/>
        <w:tab w:val="right" w:pos="9360"/>
      </w:tabs>
      <w:spacing w:after="1440" w:before="0" w:line="276" w:lineRule="auto"/>
      <w:ind w:left="0" w:right="0" w:firstLine="0"/>
      <w:contextualSpacing w:val="0"/>
      <w:jc w:val="lef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Recertification folder processing 4-23-2015</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abs>
        <w:tab w:val="center" w:pos="4680"/>
        <w:tab w:val="right" w:pos="9360"/>
      </w:tabs>
      <w:spacing w:after="200" w:before="1440" w:line="276" w:lineRule="auto"/>
      <w:ind w:left="0" w:right="0" w:firstLine="0"/>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2">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abstractNum w:abstractNumId="3">
    <w:lvl w:ilvl="0">
      <w:start w:val="1"/>
      <w:numFmt w:val="bullet"/>
      <w:lvlText w:val="●"/>
      <w:lvlJc w:val="left"/>
      <w:pPr>
        <w:ind w:left="720" w:firstLine="2520"/>
      </w:pPr>
      <w:rPr>
        <w:rFonts w:ascii="Arial" w:cs="Arial" w:eastAsia="Arial" w:hAnsi="Arial"/>
      </w:rPr>
    </w:lvl>
    <w:lvl w:ilvl="1">
      <w:start w:val="1"/>
      <w:numFmt w:val="bullet"/>
      <w:lvlText w:val="o"/>
      <w:lvlJc w:val="left"/>
      <w:pPr>
        <w:ind w:left="1440" w:firstLine="5400"/>
      </w:pPr>
      <w:rPr>
        <w:rFonts w:ascii="Arial" w:cs="Arial" w:eastAsia="Arial" w:hAnsi="Arial"/>
      </w:rPr>
    </w:lvl>
    <w:lvl w:ilvl="2">
      <w:start w:val="1"/>
      <w:numFmt w:val="bullet"/>
      <w:lvlText w:val="▪"/>
      <w:lvlJc w:val="left"/>
      <w:pPr>
        <w:ind w:left="2160" w:firstLine="8280"/>
      </w:pPr>
      <w:rPr>
        <w:rFonts w:ascii="Arial" w:cs="Arial" w:eastAsia="Arial" w:hAnsi="Arial"/>
      </w:rPr>
    </w:lvl>
    <w:lvl w:ilvl="3">
      <w:start w:val="1"/>
      <w:numFmt w:val="bullet"/>
      <w:lvlText w:val="●"/>
      <w:lvlJc w:val="left"/>
      <w:pPr>
        <w:ind w:left="2880" w:firstLine="11160"/>
      </w:pPr>
      <w:rPr>
        <w:rFonts w:ascii="Arial" w:cs="Arial" w:eastAsia="Arial" w:hAnsi="Arial"/>
      </w:rPr>
    </w:lvl>
    <w:lvl w:ilvl="4">
      <w:start w:val="1"/>
      <w:numFmt w:val="bullet"/>
      <w:lvlText w:val="o"/>
      <w:lvlJc w:val="left"/>
      <w:pPr>
        <w:ind w:left="3600" w:firstLine="14040"/>
      </w:pPr>
      <w:rPr>
        <w:rFonts w:ascii="Arial" w:cs="Arial" w:eastAsia="Arial" w:hAnsi="Arial"/>
      </w:rPr>
    </w:lvl>
    <w:lvl w:ilvl="5">
      <w:start w:val="1"/>
      <w:numFmt w:val="bullet"/>
      <w:lvlText w:val="▪"/>
      <w:lvlJc w:val="left"/>
      <w:pPr>
        <w:ind w:left="4320" w:firstLine="16920"/>
      </w:pPr>
      <w:rPr>
        <w:rFonts w:ascii="Arial" w:cs="Arial" w:eastAsia="Arial" w:hAnsi="Arial"/>
      </w:rPr>
    </w:lvl>
    <w:lvl w:ilvl="6">
      <w:start w:val="1"/>
      <w:numFmt w:val="bullet"/>
      <w:lvlText w:val="●"/>
      <w:lvlJc w:val="left"/>
      <w:pPr>
        <w:ind w:left="5040" w:firstLine="19800"/>
      </w:pPr>
      <w:rPr>
        <w:rFonts w:ascii="Arial" w:cs="Arial" w:eastAsia="Arial" w:hAnsi="Arial"/>
      </w:rPr>
    </w:lvl>
    <w:lvl w:ilvl="7">
      <w:start w:val="1"/>
      <w:numFmt w:val="bullet"/>
      <w:lvlText w:val="o"/>
      <w:lvlJc w:val="left"/>
      <w:pPr>
        <w:ind w:left="5760" w:firstLine="22680"/>
      </w:pPr>
      <w:rPr>
        <w:rFonts w:ascii="Arial" w:cs="Arial" w:eastAsia="Arial" w:hAnsi="Arial"/>
      </w:rPr>
    </w:lvl>
    <w:lvl w:ilvl="8">
      <w:start w:val="1"/>
      <w:numFmt w:val="bullet"/>
      <w:lvlText w:val="▪"/>
      <w:lvlJc w:val="left"/>
      <w:pPr>
        <w:ind w:left="6480" w:firstLine="2556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spacing w:after="120" w:before="480" w:line="276"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pBdr/>
      <w:spacing w:after="80" w:before="360" w:line="276"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pBdr/>
      <w:spacing w:after="80" w:before="280" w:line="276"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pBdr/>
      <w:spacing w:after="40" w:before="240" w:line="276"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pBdr/>
      <w:spacing w:after="40" w:before="220" w:line="276"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pBdr/>
      <w:spacing w:after="40" w:before="200" w:line="276"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pBdr/>
      <w:spacing w:after="120" w:before="480" w:line="276"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pBdr/>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image" Target="media/image4.png"/><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8.png"/></Relationships>
</file>