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2"/>
          <w:szCs w:val="52"/>
          <w:b w:val="1"/>
          <w:bCs w:val="1"/>
          <w:color w:val="auto"/>
        </w:rPr>
        <w:t>Achievements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252095</wp:posOffset>
            </wp:positionV>
            <wp:extent cx="6707505" cy="93827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505" cy="9382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7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7E0021"/>
        </w:rPr>
        <w:t>Achievements</w:t>
      </w:r>
    </w:p>
    <w:p>
      <w:pPr>
        <w:spacing w:after="0" w:line="185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7E0021"/>
        </w:rPr>
        <w:t>Administrative</w:t>
      </w:r>
    </w:p>
    <w:p>
      <w:pPr>
        <w:spacing w:after="0" w:line="300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Streamline administrative processes, database improvements, data tracking and report processes</w:t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Research date &amp; bates stamping equipment purchase to reduce clerical and administrative processing time</w:t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Develop and edit checklists to ensure applications processing efficiency using Visual Basic programming</w:t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Develop note entry process to provide accurate data for weekly reporting processes</w:t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Write business document to correct errors and improve data results for public search tool</w:t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Provide information to help other divisions with efforts to share data</w:t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Reclassification of personnel from clerical to technical and paraprofessional level positions</w:t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Gather data and develop monthly statistic tracking and reporting for internal use and grant reporting</w:t>
      </w:r>
    </w:p>
    <w:p>
      <w:pPr>
        <w:spacing w:after="0" w:line="279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7E0021"/>
        </w:rPr>
        <w:t>Management</w:t>
      </w:r>
    </w:p>
    <w:p>
      <w:pPr>
        <w:spacing w:after="0" w:line="300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Lead, train and delegate tasks to clerical staff</w:t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Contribute input on applicant interviews, selection or termination</w:t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Review candidate resumes and qualifications</w:t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Give input for final decisions</w:t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420" w:right="920"/>
        <w:spacing w:after="0" w:line="4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Analyze skills and issues of career seekers for position matching, resumes, cover letters, and interviews Introduced multiple changes to daily processes to improve efficiency by 30-50%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420"/>
        <w:spacing w:after="0" w:line="3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Date stamping equipment – born of the need to have proof of date documents are received due to lawsuits and fair hearings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420" w:right="2160"/>
        <w:spacing w:after="0" w:line="45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Reduce Management’s information systems data entry 50%; improved time management Create and maintain unit UMLs outlining processes used.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7E0021"/>
        </w:rPr>
        <w:t>Database Maintenance</w:t>
      </w:r>
    </w:p>
    <w:p>
      <w:pPr>
        <w:spacing w:after="0" w:line="300" w:lineRule="exact"/>
        <w:rPr>
          <w:sz w:val="24"/>
          <w:szCs w:val="24"/>
          <w:color w:val="auto"/>
        </w:rPr>
      </w:pPr>
    </w:p>
    <w:p>
      <w:pPr>
        <w:ind w:left="420" w:right="3080"/>
        <w:spacing w:after="0" w:line="45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Maintain non-certified providers ensuring accurate data and updates are made “Critical Incident Report Tracking” system and statistics generation</w:t>
      </w:r>
    </w:p>
    <w:p>
      <w:pPr>
        <w:spacing w:after="0" w:line="235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7E0021"/>
        </w:rPr>
        <w:t>Writing</w:t>
      </w:r>
    </w:p>
    <w:p>
      <w:pPr>
        <w:spacing w:after="0" w:line="187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7E0021"/>
        </w:rPr>
        <w:t>Policies &amp; Procedures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Contribute to formal policies during development phases</w:t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Design and format forms used internally and externally</w:t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Write technical tutorials and processes for future staff reference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7E0021"/>
        </w:rPr>
        <w:t>Business Documents</w:t>
      </w:r>
    </w:p>
    <w:p>
      <w:pPr>
        <w:sectPr>
          <w:pgSz w:w="11900" w:h="16840" w:orient="portrait"/>
          <w:cols w:equalWidth="0" w:num="1">
            <w:col w:w="10140"/>
          </w:cols>
          <w:pgMar w:left="660" w:top="499" w:right="1100" w:bottom="0" w:gutter="0" w:footer="0" w:header="0"/>
        </w:sectPr>
      </w:pPr>
    </w:p>
    <w:p>
      <w:pPr>
        <w:spacing w:after="0" w:line="308" w:lineRule="exact"/>
        <w:rPr>
          <w:sz w:val="24"/>
          <w:szCs w:val="24"/>
          <w:color w:val="auto"/>
        </w:rPr>
      </w:pPr>
    </w:p>
    <w:p>
      <w:pPr>
        <w:ind w:left="540" w:right="20"/>
        <w:spacing w:after="0" w:line="3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Business process upgrades such as repairs to public search tools working with various members of management and IT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Equipment needs such as the unit’s need of faster, more efficient multi-function copier equipment or desktop</w:t>
      </w:r>
    </w:p>
    <w:p>
      <w:pPr>
        <w:sectPr>
          <w:pgSz w:w="11900" w:h="16840" w:orient="portrait"/>
          <w:cols w:equalWidth="0" w:num="1">
            <w:col w:w="10140"/>
          </w:cols>
          <w:pgMar w:left="660" w:top="499" w:right="1100" w:bottom="0" w:gutter="0" w:footer="0" w:header="0"/>
          <w:type w:val="continuous"/>
        </w:sectPr>
      </w:pPr>
    </w:p>
    <w:bookmarkStart w:id="1" w:name="page2"/>
    <w:bookmarkEnd w:id="1"/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422910</wp:posOffset>
            </wp:positionH>
            <wp:positionV relativeFrom="page">
              <wp:posOffset>361950</wp:posOffset>
            </wp:positionV>
            <wp:extent cx="6707505" cy="99695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505" cy="996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equipment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Develop and continually improve processes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Research and write resumes and Curriculum Vitae; assist clients in successfully attaining goals</w:t>
      </w: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7E0021"/>
        </w:rPr>
        <w:t>Graphs &amp; Charts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Develop, design, create charts, graphs and reports for work flow, division and Federal reporting</w:t>
      </w: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7E0021"/>
        </w:rPr>
        <w:t>Books &amp; Publications</w:t>
      </w: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rFonts w:ascii="Arial" w:cs="Arial" w:eastAsia="Arial" w:hAnsi="Arial"/>
          <w:sz w:val="19"/>
          <w:szCs w:val="19"/>
          <w:color w:val="2828BF"/>
        </w:rPr>
      </w:pPr>
      <w:hyperlink r:id="rId10">
        <w:r>
          <w:rPr>
            <w:rFonts w:ascii="Arial" w:cs="Arial" w:eastAsia="Arial" w:hAnsi="Arial"/>
            <w:sz w:val="19"/>
            <w:szCs w:val="19"/>
            <w:color w:val="2828BF"/>
          </w:rPr>
          <w:t>Publish 2 books with copyrights, multiple articles in 4 magazines and over 100 miniature and small doll patterns</w:t>
        </w:r>
      </w:hyperlink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Technical instructions with drawn diagrams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Photography of final products</w:t>
      </w: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7E0021"/>
        </w:rPr>
        <w:t>Training Materials</w:t>
      </w: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Design and write tutorials, diagrams and hands on training methods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300" w:right="120"/>
        <w:spacing w:after="0" w:line="3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Develop and update training material, teach and tutor classes in Introduction to Computers; MS Office Certification preparation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 w:right="3040"/>
        <w:spacing w:after="0" w:line="45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Effectively explain ideas and information to both technical and managerial users Explain many MS Office skills to others ensuring efficient application use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7E0021"/>
        </w:rPr>
        <w:t>Projects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420" w:right="2920"/>
        <w:spacing w:after="0" w:line="4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Design and implementation of projects including project management: “Habilitation Homes Project” to connect licensed homes with certified agencies Additional information entered for Day Habilitation, Respite and Chore providers Ongoing maintenance and reporting of connecting homes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Implement final product to reveal compliance issues and regulatory issues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ind w:left="420" w:right="320"/>
        <w:spacing w:after="0" w:line="382" w:lineRule="auto"/>
        <w:rPr>
          <w:rFonts w:ascii="Arial" w:cs="Arial" w:eastAsia="Arial" w:hAnsi="Arial"/>
          <w:sz w:val="19"/>
          <w:szCs w:val="19"/>
          <w:color w:val="2828BF"/>
        </w:rPr>
      </w:pPr>
      <w:hyperlink r:id="rId11">
        <w:r>
          <w:rPr>
            <w:rFonts w:ascii="Arial" w:cs="Arial" w:eastAsia="Arial" w:hAnsi="Arial"/>
            <w:sz w:val="19"/>
            <w:szCs w:val="19"/>
            <w:color w:val="2828BF"/>
          </w:rPr>
          <w:t xml:space="preserve">Compliance Checklist </w:t>
        </w:r>
      </w:hyperlink>
      <w:r>
        <w:rPr>
          <w:rFonts w:ascii="Arial" w:cs="Arial" w:eastAsia="Arial" w:hAnsi="Arial"/>
          <w:sz w:val="19"/>
          <w:szCs w:val="19"/>
          <w:color w:val="000000"/>
        </w:rPr>
        <w:t>–</w:t>
      </w:r>
      <w:r>
        <w:rPr>
          <w:rFonts w:ascii="Arial" w:cs="Arial" w:eastAsia="Arial" w:hAnsi="Arial"/>
          <w:sz w:val="19"/>
          <w:szCs w:val="19"/>
          <w:color w:val="2828BF"/>
        </w:rPr>
        <w:t xml:space="preserve"> </w:t>
      </w:r>
      <w:r>
        <w:rPr>
          <w:rFonts w:ascii="Arial" w:cs="Arial" w:eastAsia="Arial" w:hAnsi="Arial"/>
          <w:sz w:val="19"/>
          <w:szCs w:val="19"/>
          <w:color w:val="000000"/>
        </w:rPr>
        <w:t>Merging Multiple tools into a cohesive portable workbook that will take the project from</w:t>
      </w:r>
      <w:r>
        <w:rPr>
          <w:rFonts w:ascii="Arial" w:cs="Arial" w:eastAsia="Arial" w:hAnsi="Arial"/>
          <w:sz w:val="19"/>
          <w:szCs w:val="19"/>
          <w:color w:val="2828BF"/>
        </w:rPr>
        <w:t xml:space="preserve"> </w:t>
      </w:r>
      <w:r>
        <w:rPr>
          <w:rFonts w:ascii="Arial" w:cs="Arial" w:eastAsia="Arial" w:hAnsi="Arial"/>
          <w:sz w:val="19"/>
          <w:szCs w:val="19"/>
          <w:color w:val="000000"/>
        </w:rPr>
        <w:t>beginning to end.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 w:right="60"/>
        <w:spacing w:after="0" w:line="401" w:lineRule="auto"/>
        <w:rPr>
          <w:rFonts w:ascii="Arial" w:cs="Arial" w:eastAsia="Arial" w:hAnsi="Arial"/>
          <w:sz w:val="19"/>
          <w:szCs w:val="19"/>
          <w:color w:val="2828BF"/>
        </w:rPr>
      </w:pPr>
      <w:hyperlink r:id="rId12">
        <w:r>
          <w:rPr>
            <w:rFonts w:ascii="Arial" w:cs="Arial" w:eastAsia="Arial" w:hAnsi="Arial"/>
            <w:sz w:val="19"/>
            <w:szCs w:val="19"/>
            <w:color w:val="2828BF"/>
          </w:rPr>
          <w:t xml:space="preserve">Certification Checklist </w:t>
        </w:r>
      </w:hyperlink>
      <w:r>
        <w:rPr>
          <w:rFonts w:ascii="Arial" w:cs="Arial" w:eastAsia="Arial" w:hAnsi="Arial"/>
          <w:sz w:val="19"/>
          <w:szCs w:val="19"/>
          <w:color w:val="000000"/>
        </w:rPr>
        <w:t>-Used with every application that crosses my desk to help track what should be in the file. It</w:t>
      </w:r>
      <w:r>
        <w:rPr>
          <w:rFonts w:ascii="Arial" w:cs="Arial" w:eastAsia="Arial" w:hAnsi="Arial"/>
          <w:sz w:val="19"/>
          <w:szCs w:val="19"/>
          <w:color w:val="2828BF"/>
        </w:rPr>
        <w:t xml:space="preserve"> </w:t>
      </w:r>
      <w:r>
        <w:rPr>
          <w:rFonts w:ascii="Arial" w:cs="Arial" w:eastAsia="Arial" w:hAnsi="Arial"/>
          <w:sz w:val="19"/>
          <w:szCs w:val="19"/>
          <w:color w:val="000000"/>
        </w:rPr>
        <w:t>provides a table of contents for each provider’s record.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7E0021"/>
        </w:rPr>
        <w:t>Technological Improvements</w:t>
      </w: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300"/>
        <w:spacing w:after="0" w:line="3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Mail merging – convinced management and IT of the need for reports to allow mail merging of regular letters versus spending a whole day manually typing and addressing letters to 30-50 providers per month.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Generate ad hoc and regular reports on count and status of providers correcting data entry as needed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7E0021"/>
        </w:rPr>
        <w:t>Records Management</w:t>
      </w:r>
    </w:p>
    <w:p>
      <w:pPr>
        <w:sectPr>
          <w:pgSz w:w="11900" w:h="16840" w:orient="portrait"/>
          <w:cols w:equalWidth="0" w:num="1">
            <w:col w:w="10100"/>
          </w:cols>
          <w:pgMar w:left="780" w:top="708" w:right="1020" w:bottom="249" w:gutter="0" w:footer="0" w:header="0"/>
        </w:sect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Administrator of Division Archiving SharePoint as well as subject matter expert for system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-494665</wp:posOffset>
            </wp:positionH>
            <wp:positionV relativeFrom="paragraph">
              <wp:posOffset>516255</wp:posOffset>
            </wp:positionV>
            <wp:extent cx="4763" cy="4763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0100"/>
          </w:cols>
          <w:pgMar w:left="780" w:top="708" w:right="1020" w:bottom="249" w:gutter="0" w:footer="0" w:header="0"/>
          <w:type w:val="continuous"/>
        </w:sectPr>
      </w:pPr>
    </w:p>
    <w:bookmarkStart w:id="2" w:name="page3"/>
    <w:bookmarkEnd w:id="2"/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Administrator of Unit SharePoint – Develop tracking tools for unit while division database is in development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-71755</wp:posOffset>
            </wp:positionH>
            <wp:positionV relativeFrom="paragraph">
              <wp:posOffset>-80645</wp:posOffset>
            </wp:positionV>
            <wp:extent cx="6707505" cy="4573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505" cy="4573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Records retention subject matter expert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300" w:right="220"/>
        <w:spacing w:after="0" w:line="40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Introduced electronic records as a means to save on records requests for litigation and information sharing across divisions state wide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7E0021"/>
        </w:rPr>
        <w:t>Technology Testing &amp; Maintenance</w:t>
      </w: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300" w:right="40"/>
        <w:spacing w:after="0" w:line="3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Successful testing of early release of new technology for IT before roll out to full staff – currently testing Windows 10 and Office 2013 build resulting in improvements for division when IT fully upgrades.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 w:right="100"/>
        <w:spacing w:after="0" w:line="3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First line of defense for general computer issues for unit – many basic technical questions are brought to me before an IT ticket is created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/>
        <w:spacing w:after="0" w:line="40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Can understand copier error codes and resolve some issues without calling for service saving company thousands – the first two copiers the unit had were not under a warranty and a call for repair was $200+ per visit.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7E0021"/>
        </w:rPr>
        <w:t>Web Development</w:t>
      </w: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Manage social media accounts, website and marketing for small businesses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Track marketing efforts to increase visitor conversion for small businesses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Website design, development, including hand coded and Word Press based websites for small businesses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 xml:space="preserve">Write and edit </w:t>
      </w:r>
      <w:hyperlink r:id="rId15">
        <w:r>
          <w:rPr>
            <w:rFonts w:ascii="Arial" w:cs="Arial" w:eastAsia="Arial" w:hAnsi="Arial"/>
            <w:sz w:val="19"/>
            <w:szCs w:val="19"/>
            <w:color w:val="2828BF"/>
          </w:rPr>
          <w:t>HTML, CSS, JavaScript and PHP</w:t>
        </w:r>
        <w:r>
          <w:rPr>
            <w:rFonts w:ascii="Arial" w:cs="Arial" w:eastAsia="Arial" w:hAnsi="Arial"/>
            <w:sz w:val="19"/>
            <w:szCs w:val="19"/>
            <w:color w:val="auto"/>
          </w:rPr>
          <w:t xml:space="preserve"> </w:t>
        </w:r>
      </w:hyperlink>
      <w:r>
        <w:rPr>
          <w:rFonts w:ascii="Arial" w:cs="Arial" w:eastAsia="Arial" w:hAnsi="Arial"/>
          <w:sz w:val="19"/>
          <w:szCs w:val="19"/>
          <w:color w:val="auto"/>
        </w:rPr>
        <w:t>for small businesses</w:t>
      </w:r>
    </w:p>
    <w:sectPr>
      <w:pgSz w:w="11900" w:h="16840" w:orient="portrait"/>
      <w:cols w:equalWidth="0" w:num="1">
        <w:col w:w="10160"/>
      </w:cols>
      <w:pgMar w:left="780" w:top="480" w:right="96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0" Type="http://schemas.openxmlformats.org/officeDocument/2006/relationships/hyperlink" Target="http://www.suestinycostumes.com/" TargetMode="External"/><Relationship Id="rId11" Type="http://schemas.openxmlformats.org/officeDocument/2006/relationships/hyperlink" Target="http://www.sue-a-darby.com/compliance-checklist/" TargetMode="External"/><Relationship Id="rId12" Type="http://schemas.openxmlformats.org/officeDocument/2006/relationships/hyperlink" Target="http://www.sue-a-darby.com/certification-checklist/" TargetMode="External"/><Relationship Id="rId15" Type="http://schemas.openxmlformats.org/officeDocument/2006/relationships/hyperlink" Target="http://ladycodemonkey.sue-a-darby.com/index.html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2018-07-11T13:36:09Z</dcterms:created>
  <dcterms:modified xsi:type="dcterms:W3CDTF">2018-07-11T13:36:09Z</dcterms:modified>
</cp:coreProperties>
</file>