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00000000002" w:type="dxa"/>
        <w:jc w:val="left"/>
        <w:tblInd w:w="-338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1748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174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Part time position working with computers and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Office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Offered graphic arts, document typing, database management, hardcopy marketing materials &amp; static websites.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935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8856.0" w:type="dxa"/>
      <w:jc w:val="left"/>
      <w:tblInd w:w="-33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56"/>
      <w:tblGridChange w:id="0">
        <w:tblGrid>
          <w:gridCol w:w="8856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tabs>
        <w:tab w:val="right" w:pos="6840"/>
      </w:tabs>
      <w:spacing w:after="72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spacing w:after="0" w:before="72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2"/>
      <w:bidiVisual w:val="0"/>
      <w:tblW w:w="8457.0" w:type="dxa"/>
      <w:jc w:val="left"/>
      <w:tblInd w:w="-2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00"/>
      <w:gridCol w:w="3857"/>
      <w:tblGridChange w:id="0">
        <w:tblGrid>
          <w:gridCol w:w="4600"/>
          <w:gridCol w:w="3857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spacing w:after="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220" w:before="22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22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220" w:before="0" w:line="240" w:lineRule="auto"/>
      <w:ind w:left="720" w:right="0" w:hanging="432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864" w:right="0" w:hanging="144.00000000000006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220" w:before="0" w:line="240" w:lineRule="auto"/>
      <w:ind w:left="1008" w:right="0" w:hanging="432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60" w:before="240" w:line="240" w:lineRule="auto"/>
      <w:ind w:left="1152" w:right="0" w:hanging="432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