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Recertification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Invitation to Recertify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Letter 120 days before recert (start June 1) 30 day deadline (due date 90 days before cert end) (Regular Mail)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App rec’d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No=2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notice w/10 day deadline (certified) (email copy?)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No after 10 day deadline = 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notice “60 day notice” w/ 5 day deadline (certified) (email copy?)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No after 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notice/5 day deadline = inform clients &amp; programs w/ e-mail return receipt, DS3 notes &amp; start closure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Closure = DS3 edits, Xerox work order, notify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Yes = screening within 2 weeks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Incomplete = e-mailed list of missing items and moved to evaluation w/ 10 day deadline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Complete = moved to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Request add’l info = 10 day deadline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Info not rec’d see “No”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Rec’d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Recertified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Documents changed in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Old sent to offsite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bookmarkStart w:colFirst="0" w:colLast="0" w:name="_gjdgxs" w:id="0"/>
      <w:bookmarkEnd w:id="0"/>
      <w:r w:rsidDel="00000000" w:rsidR="00000000" w:rsidRPr="00000000">
        <w:drawing>
          <wp:inline distB="0" distT="0" distL="0" distR="0">
            <wp:extent cx="5816600" cy="7277100"/>
            <wp:effectExtent b="0" l="0" r="0" t="0"/>
            <wp:docPr descr="C:\Users\sadarby\Desktop\Recertificaiton Process 4-2013.jpg" id="1" name="image01.jpg"/>
            <a:graphic>
              <a:graphicData uri="http://schemas.openxmlformats.org/drawingml/2006/picture">
                <pic:pic>
                  <pic:nvPicPr>
                    <pic:cNvPr descr="C:\Users\sadarby\Desktop\Recertificaiton Process 4-2013.jpg" id="0" name="image01.jpg"/>
                    <pic:cNvPicPr preferRelativeResize="0"/>
                  </pic:nvPicPr>
                  <pic:blipFill>
                    <a:blip r:embed="rId5"/>
                    <a:srcRect b="17316" l="5250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727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