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117.0" w:type="dxa"/>
        <w:jc w:val="left"/>
        <w:tblInd w:w="-4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8"/>
        <w:gridCol w:w="4050"/>
        <w:gridCol w:w="1155"/>
        <w:gridCol w:w="690"/>
        <w:gridCol w:w="360"/>
        <w:gridCol w:w="1125"/>
        <w:gridCol w:w="1019"/>
        <w:tblGridChange w:id="0">
          <w:tblGrid>
            <w:gridCol w:w="2718"/>
            <w:gridCol w:w="4050"/>
            <w:gridCol w:w="1155"/>
            <w:gridCol w:w="690"/>
            <w:gridCol w:w="360"/>
            <w:gridCol w:w="1125"/>
            <w:gridCol w:w="1019"/>
          </w:tblGrid>
        </w:tblGridChange>
      </w:tblGrid>
      <w:tr>
        <w:trPr>
          <w:trHeight w:val="72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drawing>
                <wp:inline distB="0" distT="0" distL="0" distR="0">
                  <wp:extent cx="1286154" cy="849555"/>
                  <wp:effectExtent b="0" l="0" r="0" t="0"/>
                  <wp:docPr descr="C:\Documents and Settings\Sue\Desktop\SD_logo_6-2013.png" id="1" name="image01.png"/>
                  <a:graphic>
                    <a:graphicData uri="http://schemas.openxmlformats.org/drawingml/2006/picture">
                      <pic:pic>
                        <pic:nvPicPr>
                          <pic:cNvPr descr="C:\Documents and Settings\Sue\Desktop\SD_logo_6-2013.png" id="0" name="image01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154" cy="8495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5130"/>
                <w:tab w:val="right" w:pos="10260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5130"/>
                <w:tab w:val="left" w:pos="5800"/>
                <w:tab w:val="right" w:pos="10260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907-334-2639 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5130"/>
                <w:tab w:val="right" w:pos="10260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907-746-5978 Home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5130"/>
                <w:tab w:val="right" w:pos="10260"/>
              </w:tabs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900 Josh Dr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Palmer, AK 99645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sue@sue-a-darby.com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www.sue-a-darby.com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5130"/>
                <w:tab w:val="right" w:pos="10260"/>
              </w:tabs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drawing>
                <wp:inline distB="0" distT="0" distL="114300" distR="114300">
                  <wp:extent cx="5016500" cy="50800"/>
                  <wp:effectExtent b="0" l="0" r="0" t="0"/>
                  <wp:docPr id="2" name="image03.png"/>
                  <a:graphic>
                    <a:graphicData uri="http://schemas.openxmlformats.org/drawingml/2006/picture">
                      <pic:pic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500" cy="5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Master Certified MS Office 2003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MS Office 95-2010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MS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MS Visio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MS SharePoint 2007-2010,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OneNote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AdobePro X &amp; XI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Document Design &amp; Formatting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Corel Draw Suite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Visio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Streamline Administrative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Database Improvements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Data Tracking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Report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Project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Task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Goals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Budgets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Timelines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GANTT Charts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Web Master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Perl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VisualBasic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Product Design &amp;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4"/>
                <w:szCs w:val="24"/>
                <w:u w:val="single"/>
                <w:vertAlign w:val="baseline"/>
                <w:rtl w:val="0"/>
              </w:rPr>
              <w:t xml:space="preserve">Notable Achievements &amp; 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Effectively explain ideas &amp; information to both technical &amp; non-technical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Design improved file &amp; labeling system, archive process, electronic file system, document naming structure, letter template editing &amp; standardization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Design charts &amp; graphs for Unit, Department, State &amp; Federal reports; UML diagrams, translate into written processes; gather information, develop content including graphics, proofread &amp; edit technical documents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 process for archival &amp; offsite storage of files including training materials &amp; procedure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 plan to create database connections for previously invisible information working with management &amp; 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Reduce Management’s information systems data entry 50%; improved time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 &amp; update training material, teach &amp; tutor classes in Introduction to computers; MS Office Certification preparation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Published author of “Pattern Drafting for Miniatures” &amp; “Pattern Making for Dolls” (Library of Congress); in “International Doll Magazine”, “Doll Castle News”, “Dolls, Bears &amp; Anywears”,  &amp; “Dolls In Miniature”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Creation and technical writing for  100 miniature &amp; small doll patterns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Website design, development, &amp; marketing; WordPress, HTML &amp; CSS based sites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4"/>
                <w:szCs w:val="24"/>
                <w:u w:val="single"/>
                <w:vertAlign w:val="baseline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State of Alaska, Division of Senior &amp; Disabilities 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Quality Assurance, Provider Certification &amp; Compliance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Administrative Clerk II, Office Assistant I, Office Assistant II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May 2008-Present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Nine Star Education &amp; Employment Services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Career Development Center Mentor &amp; Computer Instructor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360" w:right="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360" w:right="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April 2006-April 2008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Sue’s Tiny Costumes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Business Owner &amp; Webmaster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360" w:right="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Sept 1996-Present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www.suestinycostumes.com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4"/>
                <w:szCs w:val="24"/>
                <w:u w:val="single"/>
                <w:vertAlign w:val="baseline"/>
                <w:rtl w:val="0"/>
              </w:rPr>
              <w:t xml:space="preserve">Education &amp; 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10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Charter College – Alpha Beta Kappa, Dean’s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B.S. Degree in Business Management &amp; Technology: Concentration in Business Applications; B.S. Degree in Business Management &amp; Technology; Associate of Applied Science Degree in Computer Science : Concentration in Business Applications; Associate of Applied Science Degree in Business Management Practice; Certificate in Computerized Office Associate; Certificate in Computerized Office Specialist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100" w:line="276" w:lineRule="auto"/>
              <w:ind w:left="360" w:right="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10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Microsoft Office Master Certification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Word, Excel, Access, PowerPoint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100" w:line="276" w:lineRule="auto"/>
              <w:ind w:left="360" w:right="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10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Introduction to Sharepoint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100" w:line="276" w:lineRule="auto"/>
              <w:ind w:left="360" w:right="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10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Sharepoint for Site Owners &amp; Power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100" w:line="276" w:lineRule="auto"/>
              <w:ind w:left="360" w:right="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Vijay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111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40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980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2268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