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907-707-5654 | </w:t>
      </w: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www.linkedin.com/in/suedarby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Areas of expertise include: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✏ Content Management Systems ✏ Cloud Tools ✏ Procedures ✏ Programming ✏ Social Media ✏ Diagrams ✏</w:t>
        <w:br w:type="textWrapping"/>
        <w:t xml:space="preserve">  ✏Databases ✏ Office Suites ✏ Data Tracking ✏Graphic Arts ✏ Data Analytics ✏ Tracking Systems✏</w:t>
        <w:br w:type="textWrapping"/>
        <w:t xml:space="preserve">✏ Operating Systems ✏ Technical Writing ✏Sewing ✏Problem Solving 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Senior Services Technician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State of Alaska</w:t>
        <w:tab/>
        <w:tab/>
        <w:tab/>
        <w:tab/>
        <w:t xml:space="preserve"> 2008-Present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 performs a variety of support and technical functions in the administration of the Provider Certification &amp; Compliance Unit for the Medicaid Home and Community Based Waiver and Personal Care Assistance program.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Key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Independently maintain and quality control 1500+ confidential files ensuring all items required by regulation are present in folders, databases, and tracking systems, documenting deficiencies and distributing materials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and maintain system generated reports for certification of stakeholder applicants, and other quality assurance processes. Designing final report summaries, graphs, and charts to share with upper management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Build and maintain a robust variety of SharePoint, Excel, Access, and Word based unit tools including trackers, forms and letters requiring a variety of design, layout and programming skills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Build Master Site Review Tool in a scalable manner improving data collection and notification efficiency by 85%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Participates in defining, planning, and developing system work orders to improve systems support for the unit.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 calendar and email management for team tracking during travel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Office Assistant I/II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Progressed from a level I to a level II Office Assistant then progressed further to Senior Services Technician.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Key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Leader in selecting, training and oversight of DVR, MAAST, and Office Assistants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Serves as subject matter expert on records retention procedures and archiving/offsite storage processes division wide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Provides detailed information on program regulations; advises the public on program applicability and requirements; explains related regulations, policies, and procedures to potential stakeholders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Career Development Mentor &amp; Computer Instructor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Nine Star Education &amp; Employment </w:t>
        <w:tab/>
        <w:t xml:space="preserve">2006-2008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AmeriCorps Member in the Career Development Center of Nine Star Education and Employment Services.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Teach computer classes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Business Owner, Technical Writer, Author, Webmaster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Sue's Tiny Costumes </w:t>
        <w:tab/>
        <w:tab/>
        <w:tab/>
        <w:t xml:space="preserve">1995-Present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Small part-time web based business owner doing everything from web development to marketing to product development. Published author.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Key Contributions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planning of technical books and patterns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management of pattern drafting projects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Photography of finished items for patterns and website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Technical writing for instructions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WordPress management, installation, updates and security of 10+ sites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 editing and scratch coding including using Bootstrap Framework or other systems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 editing and scratch coding using various frameworks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Social Media management including Facebook, Twitter and LinkedIn both manually and with Hootsuite</w:t>
      </w:r>
    </w:p>
    <w:p w:rsidR="00000000" w:rsidDel="00000000" w:rsidP="00000000" w:rsidRDefault="00000000" w:rsidRPr="00000000">
      <w:pPr>
        <w:spacing w:after="0" w:before="200" w:line="240" w:lineRule="auto"/>
        <w:ind w:left="86" w:firstLine="0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Charter College – Alpha Beta Kappa, Dean’s List, Perfect Attendance</w:t>
        <w:tab/>
        <w:tab/>
        <w:tab/>
        <w:tab/>
        <w:t xml:space="preserve">2009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B.S. Degree in Business Management &amp; Technology: Concentration in Business Applications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B.S. Degree in Business Management &amp; Technology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Associate of Applied Science Degree in Computer Science: Concentration in Business Applications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Associate of Applied Science Degree in Business Management Practice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Certificate in Computerized Office Associate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Certificate in Computerized Office Specialist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Master Certification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720" w:hanging="360"/>
        <w:contextualSpacing w:val="0"/>
        <w:rPr/>
      </w:pPr>
      <w:bookmarkStart w:colFirst="0" w:colLast="0" w:name="_kii6xauxg3g1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Word, Excel, Access, PowerPoint</w:t>
        <w:tab/>
        <w:tab/>
        <w:tab/>
        <w:tab/>
        <w:tab/>
        <w:tab/>
        <w:tab/>
        <w:tab/>
        <w:t xml:space="preserve">2009</w:t>
      </w:r>
    </w:p>
    <w:p w:rsidR="00000000" w:rsidDel="00000000" w:rsidP="00000000" w:rsidRDefault="00000000" w:rsidRPr="00000000">
      <w:pPr>
        <w:spacing w:after="0" w:before="200" w:line="240" w:lineRule="auto"/>
        <w:ind w:left="86" w:firstLine="0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Continuing Education Class List</w:t>
      </w:r>
    </w:p>
    <w:p w:rsidR="00000000" w:rsidDel="00000000" w:rsidP="00000000" w:rsidRDefault="00000000" w:rsidRPr="00000000">
      <w:pPr>
        <w:spacing w:after="0" w:before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</w:rPr>
        <w:sectPr>
          <w:pgSz w:h="15840" w:w="12240"/>
          <w:pgMar w:bottom="720" w:top="720" w:left="720" w:right="72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630" w:hanging="18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Statistics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630" w:hanging="18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Telecommunications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630" w:hanging="18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Operations Management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630" w:hanging="18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630" w:hanging="18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HIPAA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630" w:hanging="18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Supervisor Training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630" w:hanging="18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Archiving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MS Visio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795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Office 2010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87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Management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SharePoint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Technical Writing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UML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VisualBasic.NET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WordPress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Management Information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0" w:hanging="180"/>
        <w:contextualSpacing w:val="0"/>
        <w:jc w:val="left"/>
        <w:rPr>
          <w:rFonts w:ascii="Arial" w:cs="Arial" w:eastAsia="Arial" w:hAnsi="Arial"/>
          <w:sz w:val="20"/>
          <w:szCs w:val="20"/>
          <w:u w:val="none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67.5" w:w="3555"/>
            <w:col w:space="67.5" w:w="3555"/>
            <w:col w:space="0" w:w="3555"/>
          </w:cols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COGNOS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://www.linkedin.com/in/suedarby" TargetMode="External"/></Relationships>
</file>