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January 11, 2010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SRX Group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6" w:before="86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6" w:before="86" w:line="240" w:lineRule="auto"/>
        <w:ind w:left="72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245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  <w:rPr>
          <w:rFonts w:ascii="Amazone BT" w:cs="Amazone BT" w:eastAsia="Amazone BT" w:hAnsi="Amazone BT"/>
          <w:b w:val="0"/>
          <w:sz w:val="24"/>
          <w:szCs w:val="24"/>
        </w:rPr>
      </w:pPr>
      <w:r w:rsidDel="00000000" w:rsidR="00000000" w:rsidRPr="00000000">
        <w:rPr>
          <w:rFonts w:ascii="Amazone BT" w:cs="Amazone BT" w:eastAsia="Amazone BT" w:hAnsi="Amazone BT"/>
          <w:b w:val="0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mailto:sue@sue-a-darby.com" TargetMode="External"/></Relationships>
</file>