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Business Management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Bachelors – Alpha Beta Kappa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2"/>
          <w:szCs w:val="22"/>
          <w:rtl w:val="0"/>
        </w:rPr>
        <w:t xml:space="preserve">Relevant Classes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Website Development &amp; Design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Business Marketing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Fashion Design (Certificate)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Microsoft Office 2003 Master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April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May 2009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Organizations, Memberships &amp; Workshops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John Parker</w:t>
        <w:tab/>
        <w:tab/>
        <w:tab/>
        <w:tab/>
        <w:tab/>
        <w:tab/>
        <w:t xml:space="preserve">     August 2007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National Association for Community Volunteerism        April 2006 &amp; 2007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440" w:before="0" w:line="240" w:lineRule="auto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Sue Darby</w:t>
      <w:tab/>
      <w:tab/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907-334-2639 Work</w:t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