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907-746-5978  Evenings.                907-334-2639 Day</w:t>
        <w:tab/>
        <w:t xml:space="preserve">sue@sue-a-darby.com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44"/>
        </w:tabs>
        <w:spacing w:after="0" w:before="0" w:line="240" w:lineRule="auto"/>
        <w:ind w:left="80" w:firstLine="0"/>
        <w:contextualSpacing w:val="0"/>
        <w:rPr/>
      </w:pPr>
      <w:hyperlink r:id="rId5">
        <w:r w:rsidDel="00000000" w:rsidR="00000000" w:rsidRPr="00000000">
          <w:rPr>
            <w:rFonts w:ascii="Arial" w:cs="Arial" w:eastAsia="Arial" w:hAnsi="Arial"/>
            <w:b w:val="0"/>
            <w:color w:val="1155cc"/>
            <w:sz w:val="18"/>
            <w:szCs w:val="18"/>
            <w:u w:val="single"/>
            <w:rtl w:val="0"/>
          </w:rPr>
          <w:t xml:space="preserve">www.sue-a-darby.com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45428a"/>
          <w:sz w:val="44"/>
          <w:szCs w:val="44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rtl w:val="0"/>
        </w:rPr>
        <w:t xml:space="preserve">Office Assistant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Team Lead of  DVR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Support staff for Quality Assurance Unit Provider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Analyze systems to make work flow more productive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Organizing training sessions which include;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Screen application packets, checking for completeness and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Software &amp; hardware user support; troubleshooting Office 2007, Office 2010 &amp; peripherals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Mail merge Excel lists to letters and labels creating both forms and spreadsheets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Develop training materials for various processes, present to co-workers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Design charts and graphs for Department, State and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4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Teach 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Assess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Draft and edit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Conduct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Direct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Input client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Teach computer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rtl w:val="0"/>
        </w:rPr>
        <w:t xml:space="preserve">Owner of Sue’s Tiny Costumes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Author of 2 published books, Pattern Drafting for Miniatures and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Develop of over 100 miniature and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Distance Education Teacher for 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Design, develop and maintain multiple websites and blogs related to dolls and miniatures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2004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Chugiak Children’s Services Head Start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-Classroom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2003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00000"/>
            <w:sz w:val="22"/>
            <w:szCs w:val="22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Arial" w:cs="Arial" w:eastAsia="Arial" w:hAnsi="Arial"/>
            <w:b w:val="0"/>
            <w:color w:val="1155cc"/>
            <w:sz w:val="22"/>
            <w:szCs w:val="22"/>
            <w:u w:val="single"/>
            <w:rtl w:val="0"/>
          </w:rPr>
          <w:t xml:space="preserve">www.integrity-designs.com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Web site Marketer dissolved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2003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000000"/>
            <w:sz w:val="22"/>
            <w:szCs w:val="22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Arial" w:cs="Arial" w:eastAsia="Arial" w:hAnsi="Arial"/>
            <w:b w:val="0"/>
            <w:i w:val="1"/>
            <w:color w:val="1155cc"/>
            <w:sz w:val="22"/>
            <w:szCs w:val="22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Graphic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B.S. Business Management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Certificate Office Applications</w:t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Charter College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99"/>
        </w:tabs>
        <w:spacing w:after="0" w:before="0" w:line="240" w:lineRule="auto"/>
        <w:ind w:left="1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March 2007 to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Office Specialist/Expert Excel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Office Specialist/Expert Word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Office Specialist Power Point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Office Specialist Access 2003</w:t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Nine Star Education &amp; Employment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99"/>
        </w:tabs>
        <w:spacing w:after="0" w:before="0" w:line="240" w:lineRule="auto"/>
        <w:ind w:left="1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May 2003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99"/>
        </w:tabs>
        <w:spacing w:after="0" w:before="0" w:line="240" w:lineRule="auto"/>
        <w:ind w:left="1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GNC Web Creations</w:t>
        <w:tab/>
        <w:t xml:space="preserve">Online Self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Alpha Beta Kappa 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289"/>
        </w:tabs>
        <w:spacing w:after="0" w:before="0" w:line="240" w:lineRule="auto"/>
        <w:ind w:left="8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Charter College</w:t>
        <w:tab/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Dean’s List  June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289"/>
        </w:tabs>
        <w:spacing w:after="0" w:before="0" w:line="240" w:lineRule="auto"/>
        <w:ind w:left="8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Charter College</w:t>
        <w:tab/>
        <w:t xml:space="preserve">Anchorage, 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May 1997 Alpha Gamma Sigma Honors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289"/>
        </w:tabs>
        <w:spacing w:after="0" w:before="0" w:line="240" w:lineRule="auto"/>
        <w:ind w:left="8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Solano Community College</w:t>
        <w:tab/>
        <w:t xml:space="preserve">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November 2006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ab/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270"/>
        </w:tabs>
        <w:spacing w:after="0" w:before="0" w:line="240" w:lineRule="auto"/>
        <w:ind w:left="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73"/>
        </w:tabs>
        <w:spacing w:after="0" w:before="0" w:line="240" w:lineRule="auto"/>
        <w:ind w:left="8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Association of Information Technology Professionals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73"/>
        </w:tabs>
        <w:spacing w:after="0" w:before="0" w:line="240" w:lineRule="auto"/>
        <w:ind w:left="8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Balancing Life &amp;  Work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John Parker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73"/>
        </w:tabs>
        <w:spacing w:after="0" w:before="0" w:line="240" w:lineRule="auto"/>
        <w:ind w:left="8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Novel Install Fest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 Expo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73"/>
        </w:tabs>
        <w:spacing w:after="0" w:before="0" w:line="240" w:lineRule="auto"/>
        <w:ind w:left="8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 April 2006 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28"/>
          <w:tab w:val="left" w:pos="7200"/>
        </w:tabs>
        <w:spacing w:after="0" w:before="0" w:line="240" w:lineRule="auto"/>
        <w:ind w:left="100" w:firstLine="0"/>
        <w:contextualSpacing w:val="0"/>
        <w:rPr/>
      </w:pPr>
      <w:hyperlink r:id="rId10">
        <w:r w:rsidDel="00000000" w:rsidR="00000000" w:rsidRPr="00000000">
          <w:rPr>
            <w:rFonts w:ascii="Arial" w:cs="Arial" w:eastAsia="Arial" w:hAnsi="Arial"/>
            <w:b w:val="0"/>
            <w:color w:val="1155cc"/>
            <w:sz w:val="22"/>
            <w:szCs w:val="22"/>
            <w:u w:val="single"/>
            <w:rtl w:val="0"/>
          </w:rPr>
          <w:t xml:space="preserve">www.suestinycostumes.com</w:t>
        </w:r>
      </w:hyperlink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28"/>
          <w:tab w:val="left" w:pos="7200"/>
        </w:tabs>
        <w:spacing w:after="0" w:before="0" w:line="240" w:lineRule="auto"/>
        <w:ind w:left="1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Www.books-music-more.com.   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28"/>
          <w:tab w:val="left" w:pos="7200"/>
        </w:tabs>
        <w:spacing w:after="0" w:before="0" w:line="240" w:lineRule="auto"/>
        <w:ind w:left="1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Www.alaskaos.com.                     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28"/>
          <w:tab w:val="left" w:pos="7200"/>
        </w:tabs>
        <w:spacing w:after="0" w:before="0" w:line="240" w:lineRule="auto"/>
        <w:ind w:left="10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Www.coffee-institute.com.          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1440" w:before="0" w:line="240" w:lineRule="auto"/>
      <w:contextualSpacing w:val="0"/>
      <w:jc w:val="right"/>
      <w:rPr/>
    </w:pPr>
    <w:r w:rsidDel="00000000" w:rsidR="00000000" w:rsidRPr="00000000">
      <w:rPr>
        <w:rFonts w:ascii="Calibri" w:cs="Calibri" w:eastAsia="Calibri" w:hAnsi="Calibri"/>
        <w:b w:val="0"/>
        <w:color w:val="000000"/>
        <w:sz w:val="22"/>
        <w:szCs w:val="22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84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84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84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84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84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yperlink" Target="http://www.suestinycostumes.com/" TargetMode="External"/><Relationship Id="rId9" Type="http://schemas.openxmlformats.org/officeDocument/2006/relationships/hyperlink" Target="http://www.minidolllist.com/" TargetMode="Externa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integrity-designs.com/" TargetMode="External"/><Relationship Id="rId7" Type="http://schemas.openxmlformats.org/officeDocument/2006/relationships/hyperlink" Target="http://www.integrity-designs.com/" TargetMode="External"/><Relationship Id="rId8" Type="http://schemas.openxmlformats.org/officeDocument/2006/relationships/hyperlink" Target="http://www.minidolllist.com/" TargetMode="External"/></Relationships>
</file>