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tl w:val="0"/>
        </w:rPr>
        <w:t xml:space="preserve">Use lists and outlines to build project plans for bigger items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600" w:firstLine="0"/>
        <w:contextualSpacing w:val="1"/>
        <w:rPr/>
      </w:pPr>
      <w:r w:rsidDel="00000000" w:rsidR="00000000" w:rsidRPr="00000000">
        <w:rPr>
          <w:rtl w:val="0"/>
        </w:rPr>
        <w:t xml:space="preserve">password changes on all domains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