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160" w:line="261.8181818181818" w:lineRule="auto"/>
        <w:ind w:left="40" w:right="1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Give a copy of this to Dr Schumacher to aid in doing FMLA paper work</w:t>
      </w:r>
      <w:r w:rsidDel="00000000" w:rsidR="00000000" w:rsidRPr="00000000">
        <w:rPr>
          <w:rtl w:val="0"/>
        </w:rPr>
      </w:r>
    </w:p>
    <w:p w:rsidR="00000000" w:rsidDel="00000000" w:rsidP="00000000" w:rsidRDefault="00000000" w:rsidRPr="00000000">
      <w:pPr>
        <w:keepNext w:val="0"/>
        <w:keepLines w:val="0"/>
        <w:widowControl w:val="1"/>
        <w:spacing w:after="0" w:before="160" w:line="261.8181818181818" w:lineRule="auto"/>
        <w:ind w:left="40" w:right="1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Create and maintain system generated reports for Provider Certification &amp; Compliance Unit process of certification of Medicaid provider applicants, waivers,onsite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38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24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Participates in planning and developing system work orders to improve system support for the unit.</w:t>
      </w:r>
      <w:r w:rsidDel="00000000" w:rsidR="00000000" w:rsidRPr="00000000">
        <w:rPr>
          <w:rtl w:val="0"/>
        </w:rPr>
      </w:r>
    </w:p>
    <w:p w:rsidR="00000000" w:rsidDel="00000000" w:rsidP="00000000" w:rsidRDefault="00000000" w:rsidRPr="00000000">
      <w:pPr>
        <w:keepNext w:val="0"/>
        <w:keepLines w:val="0"/>
        <w:widowControl w:val="1"/>
        <w:spacing w:after="0" w:before="140" w:line="276" w:lineRule="auto"/>
        <w:ind w:left="4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78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14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Implementation of a centralized repository of required forms and letters into a SharePoint site to use as a resource.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160" w:line="261.8181818181818" w:lineRule="auto"/>
        <w:ind w:left="40" w:right="90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spacing w:after="0" w:before="20" w:line="414.5454545454545" w:lineRule="auto"/>
        <w:ind w:left="200" w:right="8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Builds &amp; maintains UMLs of unit processes, writes or updates written processes as assigned Serves as lead in selecting, training and oversight of DVR and MAAST administrative support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volunteers</w:t>
      </w:r>
      <w:r w:rsidDel="00000000" w:rsidR="00000000" w:rsidRPr="00000000">
        <w:rPr>
          <w:rtl w:val="0"/>
        </w:rPr>
      </w:r>
    </w:p>
    <w:p w:rsidR="00000000" w:rsidDel="00000000" w:rsidP="00000000" w:rsidRDefault="00000000" w:rsidRPr="00000000">
      <w:pPr>
        <w:keepNext w:val="0"/>
        <w:keepLines w:val="0"/>
        <w:widowControl w:val="1"/>
        <w:spacing w:after="0" w:before="140" w:line="519.2727272727273" w:lineRule="auto"/>
        <w:ind w:left="0" w:right="11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Develops Universal Modeling Language (UML) tools for clarifying processes. 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spacing w:after="0" w:before="0" w:line="261.8181818181818"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Assists with printing, copying, mass mailings, and organizing materials for meetings, training sessions, investigations, and site reviews or provides lend support to supportive staff.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Provides support and maintenance of the unit`s copiers, fax machines and other machinery in the office. Conducts routine maintenance,troubleshooting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spacing w:after="0" w:before="0" w:line="224.72727272727272"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40" w:line="257.45454545454544"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Other duties as assigned</w:t>
      </w:r>
      <w:r w:rsidDel="00000000" w:rsidR="00000000" w:rsidRPr="00000000">
        <w:rPr>
          <w:rtl w:val="0"/>
        </w:rPr>
      </w:r>
    </w:p>
    <w:p w:rsidR="00000000" w:rsidDel="00000000" w:rsidP="00000000" w:rsidRDefault="00000000" w:rsidRPr="00000000">
      <w:pPr>
        <w:keepNext w:val="0"/>
        <w:keepLines w:val="0"/>
        <w:widowControl w:val="1"/>
        <w:spacing w:after="0" w:before="160" w:line="276" w:lineRule="auto"/>
        <w:ind w:left="4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54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9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detailed information on program regulations; advises the public on program applicability and requirements; explains related laws, rules,regulations,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2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spacing w:after="0" w:before="140" w:line="261.8181818181818" w:lineRule="auto"/>
        <w:ind w:left="40" w:right="8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Monitors Provider Certification email inbox which is the publicly posted email and web portal for all providers and applicants. Various reports of incidents, inquiries,complaints and questions flow through this email and must be routinely monitored and re-routed. An in-depth knowledge of SDS programs and their interrelationships must be maintained in order to able to manage this duty. Respondsto and takes appropriate action when within prescribed parameters, redirects to the correct professional staff when beyond knowledge base or those parameters,routes various emails to specific professional staff for decisions and action. Mustuse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spacing w:after="0" w:before="140" w:line="257.45454545454544"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60" w:line="261.8181818181818" w:lineRule="auto"/>
        <w:ind w:left="40" w:right="52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222222"/>
          <w:sz w:val="20"/>
          <w:szCs w:val="20"/>
          <w:u w:val="none"/>
          <w:vertAlign w:val="baseline"/>
          <w:rtl w:val="0"/>
        </w:rPr>
        <w:t xml:space="preserve">Helps keep Provider Certification records and files organized and complete.Ongoing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spacing w:after="0" w:before="120" w:line="261.8181818181818" w:lineRule="auto"/>
        <w:ind w:left="0" w:right="640" w:firstLine="0"/>
        <w:contextualSpacing w:val="0"/>
        <w:jc w:val="left"/>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