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91303" y="0"/>
                          <a:ext cx="1509395" cy="755999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D5C97"/>
                            </a:gs>
                            <a:gs pos="80000">
                              <a:srgbClr val="3C7AC5"/>
                            </a:gs>
                            <a:gs pos="100000">
                              <a:srgbClr val="397BC9"/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270" w:right="0" w:firstLine="54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AdobePro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Archiving Basics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Budgets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Business Owner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Corel Draw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COGNOS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 Tracking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Database Improvements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Document Formatting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GANTT Charts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GIMP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Goals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HIPAA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HTML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Inkscape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JavaScript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Linux (Ubuntu &amp; SUSE)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Marketing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MS 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Office 2010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OneNote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Perl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Product Design &amp; Development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Open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Report Processes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SharePoint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Supervisor 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Task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Technical Writing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Timelines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UML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VisualBasic.NET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Web 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90" w:right="0" w:firstLine="1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WordPress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-1485899</wp:posOffset>
                </wp:positionH>
                <wp:positionV relativeFrom="paragraph">
                  <wp:posOffset>76200</wp:posOffset>
                </wp:positionV>
                <wp:extent cx="1511300" cy="92075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920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closely with SharePoint team as co-administrator  to ensure Archiving site calculates correct retention as per record retention schedule, provide data input, oversee volunteer and staff to complete over 160 boxes sent to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 unit SharePoint to track internal errors, processes and applications for Medicaid providers; providing reports to management for team development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IT and Research and Analysis teams to improve main database functionality for connecting subcontractors to certified agencies and database merges and general provider record clean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Computer Skill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Familiar with all major PC office suites; Visio, SharePoint (Site Administrator), AdobePro and Open Source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Programming languages such as HTML, CSS, JavaScript, VB.NET, understanding of MySQL databases and SQL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Update and maintain .Net based macro driven checklist and productivity tools, provide pivot tables and charts along with reports on demand and set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Cloud and Web services such as Google, WordPress, Dreamweaver, Drupal and various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Business Skill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Technical writing including office procedures, project requirements and proposals, instructions for sewing patterns, published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Data and statistical skills; combining reports to provide data to management on processes, numbers of providers of certain services and tracking of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 with Research and Analysis team to create reports to provide statistical data needed by senior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Developed numerous tutorial and procedures, trained multiple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450" w:hanging="27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Worked as part of teams and workgroups for developing regulations and requirements for internal data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State of Alaska, Division of Senior &amp; Disabilities Services, Provider Certification and Compliance/Quality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Senior Services Technician                                                                                 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Office Assistant II                                                                                           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Admin Clerk II                                                                                              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sz w:val="20"/>
          <w:szCs w:val="20"/>
          <w:rtl w:val="0"/>
        </w:rPr>
        <w:t xml:space="preserve">Nine Star Education &amp; Employment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jc w:val="both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Career Development Mentor &amp; Computer Instructor                                    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Charter College - Alpha Beta Kappa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Bachelors of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Associate of Applied Science Degree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 Science: Concentration in Business Applications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Certificate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1260" w:hanging="360"/>
        <w:contextualSpacing w:val="1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Computerized Office Associate &amp; Computerized Office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31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MS Office Master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rtl w:val="0"/>
        </w:rPr>
        <w:t xml:space="preserve">Continuing Education Subjects and Training (Complete and in progress)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7" w:line="240" w:lineRule="auto"/>
        <w:ind w:left="45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Statistics, Research Methodology, Telecommunications, Business Law, Contract Management, Human Resources, Operations Management, , Marketing, Java, PHP, MYSQL, Game Development with Unity and C#, A+ Certification,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170" w:left="2340" w:right="8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="240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rtl w:val="0"/>
      </w:rPr>
      <w:t xml:space="preserve">Twitter @suedarby   LinkedIn Linkedin/suedarby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711200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102863" y="3465675"/>
                        <a:ext cx="4486273" cy="62864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Sue Darby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Home 907-746-5978                                                                 Mobile 907-707-5654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Portfolio www.sue-a-darby.com                                    Email sue@sue-a-darby.com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711200</wp:posOffset>
              </wp:positionH>
              <wp:positionV relativeFrom="paragraph">
                <wp:posOffset>-317499</wp:posOffset>
              </wp:positionV>
              <wp:extent cx="4495800" cy="635000"/>
              <wp:effectExtent b="0" l="0" r="0" t="0"/>
              <wp:wrapNone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0" cy="635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456942" y="3356138"/>
                        <a:ext cx="7778115" cy="8477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2D5C97"/>
                          </a:gs>
                          <a:gs pos="80000">
                            <a:srgbClr val="3C7AC5"/>
                          </a:gs>
                          <a:gs pos="100000">
                            <a:srgbClr val="397BC9"/>
                          </a:gs>
                        </a:gsLst>
                        <a:lin ang="16200000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rIns="91425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0" locked="0" relativeHeight="0" simplePos="0">
              <wp:simplePos x="0" y="0"/>
              <wp:positionH relativeFrom="margin">
                <wp:posOffset>-1498599</wp:posOffset>
              </wp:positionH>
              <wp:positionV relativeFrom="paragraph">
                <wp:posOffset>-457199</wp:posOffset>
              </wp:positionV>
              <wp:extent cx="7785100" cy="850900"/>
              <wp:effectExtent b="0" l="0" r="0" t="0"/>
              <wp:wrapNone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5100" cy="850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10" w:firstLine="12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30" w:firstLine="27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50" w:firstLine="41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70" w:firstLine="55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90" w:firstLine="70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410" w:firstLine="84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130" w:firstLine="99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50" w:firstLine="113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70" w:firstLine="127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5.png"/></Relationships>
</file>