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Computers, Software &amp; Programming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Master Certified Office 2003; MS Office 95-2010, MS Project,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Troubleshoot Office 2003,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Design; HTML, CSS, WordPress, 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Corel Draw, Inscape, Gimp, Paint Shop Pro; 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Win 7; Linux Suse, Ubuntu; Android, Windows 3.1, 95, XP, Server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Gather information, determine specifications, develop content including necessary illustrations or screen shots, proofread and edit technical documents for State of Alaska Quality Assurance –Provider Certification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work groups for new regulations &amp; new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Streamline the administrative processes, 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Provide technical assistance within scope of Quality Assurance, Provider Certification;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specific process for archival &amp; offsite storage of files, database connections for previously invisible provider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4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6609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Office Assistant II May 2008 to 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Team leadership for up to 3 individuals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policy &amp; procedure development workgroups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Assist in development of new Provider Certification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Process streamlining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Technical training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Career Development Center Mentor/ Computer Instructor – AmeriCorps Member April 2006 to April 2008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Reduce Management’s information systems data entry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Introduction to computers instruction; MS Office Certification preparation tutoring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or update training material for beginning and intermediate computer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Articles published in International Doll Magazine, Doll Castle News Dolls, Bears &amp; Anywears, 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design, development,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Curriculum development for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6">
        <w:r w:rsidDel="00000000" w:rsidR="00000000" w:rsidRPr="00000000">
          <w:rPr>
            <w:rtl w:val="0"/>
          </w:rPr>
          <w:t xml:space="preserve">Books, Music &amp; More</w:t>
        </w:r>
      </w:hyperlink>
      <w:r w:rsidDel="00000000" w:rsidR="00000000" w:rsidRPr="00000000">
        <w:rPr>
          <w:rtl w:val="0"/>
        </w:rPr>
        <w:t xml:space="preserve"> 2008 to 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Affiliate program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7">
        <w:r w:rsidDel="00000000" w:rsidR="00000000" w:rsidRPr="00000000">
          <w:rPr>
            <w:rtl w:val="0"/>
          </w:rPr>
          <w:t xml:space="preserve">Alaska Office Specialists</w:t>
        </w:r>
      </w:hyperlink>
      <w:r w:rsidDel="00000000" w:rsidR="00000000" w:rsidRPr="00000000">
        <w:rPr>
          <w:rtl w:val="0"/>
        </w:rPr>
        <w:t xml:space="preserve"> 2008 to 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Business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Volunteer Work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PRIDE Program Rasmussen – Grant Writer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www.minidolllist.com – Graphic Designer for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28"/>
        <w:gridCol w:w="720"/>
        <w:gridCol w:w="270"/>
        <w:gridCol w:w="3510"/>
        <w:gridCol w:w="180"/>
        <w:gridCol w:w="90"/>
        <w:gridCol w:w="1818"/>
        <w:tblGridChange w:id="0">
          <w:tblGrid>
            <w:gridCol w:w="4428"/>
            <w:gridCol w:w="720"/>
            <w:gridCol w:w="270"/>
            <w:gridCol w:w="3510"/>
            <w:gridCol w:w="180"/>
            <w:gridCol w:w="90"/>
            <w:gridCol w:w="1818"/>
          </w:tblGrid>
        </w:tblGridChange>
      </w:tblGrid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Bachelors – Alpha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Business Management Practice, Business Management &amp; Information Technology, Associates Business Management Practice, Business Management &amp; Information Technology, Certificate Office Applications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2"/>
                <w:szCs w:val="22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Technical Writing, Research Methodologies, Project Management, Telecommunications, Statistics, Business Law, Contract Management, Human Resources, Operations Management,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0"/>
                <w:color w:val="4f81bd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0"/>
                <w:color w:val="4f81bd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2006- 2009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114300" distR="114300">
              <wp:extent cx="5956300" cy="762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9281" y="3752696"/>
                        <a:ext cx="5933439" cy="54608"/>
                      </a:xfrm>
                      <a:custGeom>
                        <a:pathLst>
                          <a:path extrusionOk="0" h="120000" w="120000">
                            <a:moveTo>
                              <a:pt x="60000" y="0"/>
                            </a:moveTo>
                            <a:lnTo>
                              <a:pt x="0" y="60000"/>
                            </a:lnTo>
                            <a:lnTo>
                              <a:pt x="60000" y="120000"/>
                            </a:lnTo>
                            <a:lnTo>
                              <a:pt x="120000" y="6000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56300" cy="76200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63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72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color w:val="4f81bd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4f81bd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907-334-2639 Work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yperlink" Target="http://www.books-music-more.com/" TargetMode="External"/><Relationship Id="rId7" Type="http://schemas.openxmlformats.org/officeDocument/2006/relationships/hyperlink" Target="http://www.alaskaos.com/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