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Jerri VanSandt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Assistant Administrator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Anchorage Pioneer Home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 907-343-7203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Trig Fredrickson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Medical Assistance Administrator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Integrity, DHSS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 </w:t>
      </w:r>
      <w:hyperlink r:id="rId5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907-269-3009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Gail Clinch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Medical Assistance Administrator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Provider Certification, SDS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 907-269-3657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Josiah Brewster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Work Services Specialist and CDC Site Coordinator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(907) 297-5415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josiahb@ninestar.com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hyperlink" Target="mailto:josiahb@ninestar.com" TargetMode="External"/></Relationships>
</file>