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720" w:right="0" w:hanging="72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hyperlink r:id="rId6">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Suite, MS Outlook, MS Project, MS Visio, MS SharePoint, OneNote,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DOS, Ubuntu; Android, SUSE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 Libre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 GoogleDocs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Work with IT to improve reporting process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batch editing for incorrect records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Monitor and create content, links and user accounts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 (½” tall to 3’ 10” tall)</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 and procedures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7">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Sue’s Tiny Costumes</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(Part-Time)</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w:t>
        <w:tab/>
        <w:tab/>
        <w:tab/>
        <w:tab/>
        <w:t xml:space="preserve">Aug 2009-Nov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2008-Aug 2009</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hyperlink r:id="rId8">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Alaska Office Specialists</w:t>
        </w:r>
      </w:hyperlink>
      <w:hyperlink r:id="rId9">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hyperlink r:id="rId10">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Books, Music &amp; More</w:t>
        </w:r>
      </w:hyperlink>
      <w:hyperlink r:id="rId11">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hyperlink r:id="rId12">
        <w:r w:rsidDel="00000000" w:rsidR="00000000" w:rsidRPr="00000000">
          <w:rPr>
            <w:rFonts w:ascii="Times New Roman" w:cs="Times New Roman" w:eastAsia="Times New Roman" w:hAnsi="Times New Roman"/>
            <w:b w:val="0"/>
            <w:i w:val="1"/>
            <w:smallCaps w:val="0"/>
            <w:strike w:val="0"/>
            <w:color w:val="1155cc"/>
            <w:sz w:val="20"/>
            <w:szCs w:val="20"/>
            <w:highlight w:val="white"/>
            <w:u w:val="single"/>
            <w:vertAlign w:val="baseline"/>
            <w:rtl w:val="0"/>
          </w:rPr>
          <w:t xml:space="preserve">Coffee Institute</w:t>
        </w:r>
      </w:hyperlink>
      <w:hyperlink r:id="rId13">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_</w:t>
        <w:tab/>
        <w:tab/>
        <w:tab/>
        <w:tab/>
        <w:t xml:space="preserve">Entrepreneur (Part-Time)</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Career Mentor &amp; Computer Instructor   </w:t>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br w:type="textWrapping"/>
      </w: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tbl>
      <w:tblPr>
        <w:tblStyle w:val="Table1"/>
        <w:bidiVisual w:val="0"/>
        <w:tblW w:w="10800.0" w:type="dxa"/>
        <w:jc w:val="left"/>
        <w:tblInd w:w="-2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tc>
      </w:tr>
    </w:tbl>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footerReference r:id="rId14"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76" w:lineRule="auto"/>
      <w:ind w:left="0" w:right="0" w:firstLine="0"/>
      <w:contextualSpacing w:val="0"/>
      <w:jc w:val="left"/>
    </w:pP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ab/>
      <w:tab/>
    </w:r>
    <w:hyperlink r:id="rId1">
      <w:r w:rsidDel="00000000" w:rsidR="00000000" w:rsidRPr="00000000">
        <w:rPr>
          <w:rFonts w:ascii="Calibri" w:cs="Calibri" w:eastAsia="Calibri" w:hAnsi="Calibri"/>
          <w:b w:val="0"/>
          <w:i w:val="0"/>
          <w:smallCaps w:val="0"/>
          <w:strike w:val="0"/>
          <w:color w:val="1155cc"/>
          <w:sz w:val="22"/>
          <w:szCs w:val="22"/>
          <w:u w:val="singl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@SueDarby on Twitter</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6">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coffee-institut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laskaos.com" TargetMode="External"/><Relationship Id="rId14" Type="http://schemas.openxmlformats.org/officeDocument/2006/relationships/footer" Target="footer1.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uestinycostumes.com/" TargetMode="External"/><Relationship Id="rId8" Type="http://schemas.openxmlformats.org/officeDocument/2006/relationships/hyperlink" Target="http://www.alaskao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suedarby/" TargetMode="External"/></Relationships>
</file>