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2603500</wp:posOffset>
                </wp:positionH>
                <wp:positionV relativeFrom="paragraph">
                  <wp:posOffset>406400</wp:posOffset>
                </wp:positionV>
                <wp:extent cx="355600" cy="317500"/>
                <wp:effectExtent b="0" l="0" r="0" t="0"/>
                <wp:wrapNone/>
                <wp:docPr id="2" name=""/>
                <a:graphic>
                  <a:graphicData uri="http://schemas.microsoft.com/office/word/2010/wordprocessingShape">
                    <wps:wsp>
                      <wps:cNvSpPr/>
                      <wps:cNvPr id="3" name="Shape 3"/>
                      <wps:spPr>
                        <a:xfrm>
                          <a:off x="5169471" y="3625060"/>
                          <a:ext cx="353058" cy="309879"/>
                        </a:xfrm>
                        <a:custGeom>
                          <a:pathLst>
                            <a:path extrusionOk="0" h="120000" w="120000">
                              <a:moveTo>
                                <a:pt x="0" y="0"/>
                              </a:moveTo>
                              <a:lnTo>
                                <a:pt x="0" y="120000"/>
                              </a:lnTo>
                              <a:lnTo>
                                <a:pt x="120000" y="120000"/>
                              </a:lnTo>
                              <a:lnTo>
                                <a:pt x="120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2603500</wp:posOffset>
                </wp:positionH>
                <wp:positionV relativeFrom="paragraph">
                  <wp:posOffset>406400</wp:posOffset>
                </wp:positionV>
                <wp:extent cx="355600" cy="31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55600" cy="317500"/>
                        </a:xfrm>
                        <a:prstGeom prst="rect"/>
                        <a:ln/>
                      </pic:spPr>
                    </pic:pic>
                  </a:graphicData>
                </a:graphic>
              </wp:anchor>
            </w:drawing>
          </mc:Fallback>
        </mc:AlternateContent>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120" w:line="240" w:lineRule="auto"/>
        <w:ind w:left="72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5"/>
        </w:numPr>
        <w:spacing w:after="0" w:before="120" w:line="240" w:lineRule="auto"/>
        <w:ind w:left="1440" w:right="0" w:hanging="36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2603500</wp:posOffset>
                </wp:positionH>
                <wp:positionV relativeFrom="paragraph">
                  <wp:posOffset>571500</wp:posOffset>
                </wp:positionV>
                <wp:extent cx="355600" cy="317500"/>
                <wp:effectExtent b="0" l="0" r="0" t="0"/>
                <wp:wrapNone/>
                <wp:docPr id="1" name=""/>
                <a:graphic>
                  <a:graphicData uri="http://schemas.microsoft.com/office/word/2010/wordprocessingShape">
                    <wps:wsp>
                      <wps:cNvSpPr/>
                      <wps:cNvPr id="2" name="Shape 2"/>
                      <wps:spPr>
                        <a:xfrm>
                          <a:off x="5169471" y="3625060"/>
                          <a:ext cx="353058" cy="309879"/>
                        </a:xfrm>
                        <a:custGeom>
                          <a:pathLst>
                            <a:path extrusionOk="0" h="120000" w="120000">
                              <a:moveTo>
                                <a:pt x="0" y="0"/>
                              </a:moveTo>
                              <a:lnTo>
                                <a:pt x="0" y="120000"/>
                              </a:lnTo>
                              <a:lnTo>
                                <a:pt x="120000" y="120000"/>
                              </a:lnTo>
                              <a:lnTo>
                                <a:pt x="120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2603500</wp:posOffset>
                </wp:positionH>
                <wp:positionV relativeFrom="paragraph">
                  <wp:posOffset>571500</wp:posOffset>
                </wp:positionV>
                <wp:extent cx="355600" cy="3175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355600" cy="31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3060700</wp:posOffset>
                </wp:positionH>
                <wp:positionV relativeFrom="paragraph">
                  <wp:posOffset>2628900</wp:posOffset>
                </wp:positionV>
                <wp:extent cx="304800" cy="266700"/>
                <wp:effectExtent b="0" l="0" r="0" t="0"/>
                <wp:wrapNone/>
                <wp:docPr id="3" name=""/>
                <a:graphic>
                  <a:graphicData uri="http://schemas.microsoft.com/office/word/2010/wordprocessingShape">
                    <wps:wsp>
                      <wps:cNvSpPr/>
                      <wps:cNvPr id="4" name="Shape 4"/>
                      <wps:spPr>
                        <a:xfrm>
                          <a:off x="5197410" y="3646016"/>
                          <a:ext cx="297178" cy="267967"/>
                        </a:xfrm>
                        <a:custGeom>
                          <a:pathLst>
                            <a:path extrusionOk="0" h="120000" w="120000">
                              <a:moveTo>
                                <a:pt x="0" y="0"/>
                              </a:moveTo>
                              <a:lnTo>
                                <a:pt x="0" y="120000"/>
                              </a:lnTo>
                              <a:lnTo>
                                <a:pt x="120000" y="120000"/>
                              </a:lnTo>
                              <a:lnTo>
                                <a:pt x="120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3060700</wp:posOffset>
                </wp:positionH>
                <wp:positionV relativeFrom="paragraph">
                  <wp:posOffset>2628900</wp:posOffset>
                </wp:positionV>
                <wp:extent cx="304800" cy="266700"/>
                <wp:effectExtent b="0" l="0" r="0" t="0"/>
                <wp:wrapNone/>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04800" cy="266700"/>
                        </a:xfrm>
                        <a:prstGeom prst="rect"/>
                        <a:ln/>
                      </pic:spPr>
                    </pic:pic>
                  </a:graphicData>
                </a:graphic>
              </wp:anchor>
            </w:drawing>
          </mc:Fallback>
        </mc:AlternateConten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5.png"/></Relationships>
</file>