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obtain a professional career that will allow me to use my strong organizational skills and my ability to work well with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Seeking a permanent career working in a well established agency, I am motivated and determined to train and learn more to advance to higher positions. With a strong customer service history, I will excel within a busy office and with high client interactions.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 Summary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20.0" w:type="dxa"/>
        <w:jc w:val="left"/>
        <w:tblInd w:w="58.00000000000001" w:type="dxa"/>
        <w:tblLayout w:type="fixed"/>
        <w:tblLook w:val="0000"/>
      </w:tblPr>
      <w:tblGrid>
        <w:gridCol w:w="4410"/>
        <w:gridCol w:w="4410"/>
        <w:tblGridChange w:id="0">
          <w:tblGrid>
            <w:gridCol w:w="4410"/>
            <w:gridCol w:w="4410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 Entry and proper filing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Demonstrated accurate accounting procedures for all money operations and banking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Faxing, scanning, large print jobs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proficient – Word, Outlook, 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Great Customer service while multi-tasking job assignments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Accurate Records and Data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40" w:before="40" w:line="240" w:lineRule="auto"/>
              <w:ind w:left="522" w:right="0" w:hanging="162.0000000000000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Typing 85 WPM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State of Alaska – Anchorage, AK October 2013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process mail, date stamp incoming documents, check in applications, pre-screen packets, large mail out projects, review agency files, scan provider files to network, office product orders, BCU Variance notices, answer main phone, scheduling and reserving vehicles and conference rooms.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Denali Alaskan Federal Credit Union – Anchorage, AK August 2012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Records Management Specialist 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scan and index member files and loan documents, ability to keep confidentiality a priority in member and employee records. OnBase, CRM, FSP, and Mobile Asset trained.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Cook Inlet Housing Authority – Anchorage, AK February 2012 – August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Administrative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data entry, inventory tracking, database entries, records management and proper filing procedures, incoming and outgoing mail, first point of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right" w:pos="9360"/>
        </w:tabs>
        <w:spacing w:after="40" w:before="18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Advance Til’ Payday – Anchorage, AK – September 2007 – February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Customer Service Representative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 customer service, cash handling, basic office procedures, data entry, records management, scanning, faxing, copy documents, bank deposits.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8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40" w:lineRule="auto"/>
        <w:ind w:left="446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CAREER ACADEMY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Anchorage, AK</w:t>
        <w:br w:type="textWrapping"/>
        <w:t xml:space="preserve">3.43 GPA – 42 Semester Credits, Business Office Technology,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– Galena, AK</w:t>
        <w:br w:type="textWrapping"/>
        <w:t xml:space="preserve">3.5 GPA – High School Diploma,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240" w:line="240" w:lineRule="auto"/>
        <w:ind w:left="1080" w:right="0" w:hanging="10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7f7f7f" w:val="clear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Deb Waits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Chalmers Support Services</w:t>
        <w:br w:type="textWrapping"/>
        <w:t xml:space="preserve">Heflin, AL</w:t>
        <w:br w:type="textWrapping"/>
        <w:t xml:space="preserve">(256) 748-2100 Home</w:t>
        <w:br w:type="textWrapping"/>
        <w:t xml:space="preserve">(256) 201-6450 Cell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Corporate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WaitsD@hotmail.com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Michele Robertson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AK 99503</w:t>
        <w:br w:type="textWrapping"/>
        <w:t xml:space="preserve">(907) 793-3022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Supervisor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MRobertson@cookinlethousing.org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Linda Woods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Cook Inlet Housing Authority</w:t>
        <w:br w:type="textWrapping"/>
        <w:t xml:space="preserve">3510 Spenard Road, Suite 100</w:t>
        <w:br w:type="textWrapping"/>
        <w:t xml:space="preserve">Anchorage, Alaska  99503</w:t>
        <w:br w:type="textWrapping"/>
        <w:t xml:space="preserve">(907) 793-3000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Office 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LWoods@cookinlethousing.org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Tamera Kreinhop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Advance Til’ Payday</w:t>
        <w:br w:type="textWrapping"/>
        <w:t xml:space="preserve">6006 Miley Drive</w:t>
        <w:br w:type="textWrapping"/>
        <w:t xml:space="preserve">Anchorage, AK 99504</w:t>
        <w:br w:type="textWrapping"/>
        <w:t xml:space="preserve">(907) 360-3527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Tamera.Kreinhop@gmail.com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 Burton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State of Alaska</w:t>
        <w:br w:type="textWrapping"/>
        <w:t xml:space="preserve">3601 C Street, Suite 410</w:t>
        <w:br w:type="textWrapping"/>
        <w:t xml:space="preserve">Anchorage, AK 99503</w:t>
        <w:br w:type="textWrapping"/>
        <w:t xml:space="preserve">(907) 269-3657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Kimberly.Burton@alaska.gov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tabs>
          <w:tab w:val="left" w:pos="5040"/>
        </w:tabs>
        <w:spacing w:after="140" w:before="0" w:line="240" w:lineRule="auto"/>
        <w:ind w:left="446" w:right="547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Heidi Dunlap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NorthStar Gas</w:t>
        <w:br w:type="textWrapping"/>
        <w:t xml:space="preserve">7710 Rovenna Street</w:t>
        <w:br w:type="textWrapping"/>
        <w:t xml:space="preserve">Anchorage, AK 99518</w:t>
        <w:br w:type="textWrapping"/>
        <w:t xml:space="preserve">(907) 301-1167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Co-Worker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t xml:space="preserve">heidiandmike@alaska.net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36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644 Pearl Drive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Anchorage, AK 99518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907-360-1318 </w:t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◆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megan.conner12@yahoo.com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1610.0" w:type="dxa"/>
      <w:jc w:val="left"/>
      <w:tblInd w:w="-1292.0" w:type="dxa"/>
      <w:tblLayout w:type="fixed"/>
      <w:tblLook w:val="04A0"/>
    </w:tblPr>
    <w:tblGrid>
      <w:gridCol w:w="270"/>
      <w:gridCol w:w="11340"/>
      <w:tblGridChange w:id="0">
        <w:tblGrid>
          <w:gridCol w:w="270"/>
          <w:gridCol w:w="11340"/>
        </w:tblGrid>
      </w:tblGridChange>
    </w:tblGrid>
    <w:tr>
      <w:trPr>
        <w:trHeight w:val="1260" w:hRule="atLeast"/>
      </w:trPr>
      <w:tc>
        <w:tcPr>
          <w:shd w:fill="7f7f7f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shd w:fill="7f7f7f"/>
        </w:tcPr>
        <w:p w:rsidR="00000000" w:rsidDel="00000000" w:rsidP="00000000" w:rsidRDefault="00000000" w:rsidRPr="00000000">
          <w:pPr>
            <w:keepNext w:val="1"/>
            <w:keepLines w:val="0"/>
            <w:widowControl w:val="1"/>
            <w:tabs>
              <w:tab w:val="right" w:pos="9360"/>
            </w:tabs>
            <w:spacing w:after="40" w:before="720" w:line="240" w:lineRule="auto"/>
            <w:ind w:left="432" w:right="0" w:firstLine="0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vertAlign w:val="baseline"/>
              <w:rtl w:val="0"/>
            </w:rPr>
            <w:t xml:space="preserve">Megan B. Conner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644 Pearl Drive, Anchorage, AK 99518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-4428" w:right="0" w:firstLine="4428"/>
            <w:contextualSpacing w:val="0"/>
            <w:jc w:val="center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907-360-1318 megan.conner12@yahoo.com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14"/>
        <w:szCs w:val="14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right" w:pos="9360"/>
      </w:tabs>
      <w:spacing w:after="10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120" w:line="240" w:lineRule="auto"/>
      <w:ind w:left="446" w:right="547" w:firstLine="0"/>
      <w:jc w:val="both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2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0"/>
      <w:szCs w:val="3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4f81bd"/>
    </w:tcPr>
    <w:tblStylePr w:type="band1Horz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ffffff" w:space="0" w:sz="18" w:val="single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Borders>
          <w:top w:color="000000" w:space="0" w:sz="0" w:val="nil"/>
          <w:left w:color="000000" w:space="0" w:sz="0" w:val="nil"/>
          <w:bottom w:color="ffffff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000000"/>
        <w:tcMar>
          <w:left w:w="115.0" w:type="dxa"/>
          <w:right w:w="115.0" w:type="dxa"/>
        </w:tcMar>
      </w:tcPr>
    </w:tblStylePr>
    <w:tblStylePr w:type="lastCol">
      <w:pPr/>
      <w:rPr/>
      <w:tcPr>
        <w:tcBorders>
          <w:top w:color="000000" w:space="0" w:sz="0" w:val="nil"/>
          <w:left w:color="ffffff" w:space="0" w:sz="1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366091"/>
        <w:tcMar>
          <w:left w:w="115.0" w:type="dxa"/>
          <w:right w:w="115.0" w:type="dxa"/>
        </w:tcMar>
      </w:tcPr>
    </w:tblStylePr>
    <w:tblStylePr w:type="lastRow">
      <w:pPr/>
      <w:rPr/>
      <w:tcPr>
        <w:tcBorders>
          <w:top w:color="ffffff" w:space="0" w:sz="1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243f61"/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