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720" w:right="0" w:hanging="72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Suite, MS Outlook, MS Project, MS Visio, MS SharePoint, OneNote,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DOS, Ubuntu; Android, SUSE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 Libre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GoogleDocs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 with IT to improve reporting process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batch editing for incorrect records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 (½” tall to 3’ 10” tall)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7">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Sue’s Tiny Costumes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(Part-Time)</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w:t>
        <w:tab/>
        <w:tab/>
        <w:tab/>
        <w:tab/>
        <w:t xml:space="preserve">Aug 2009-Nov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2008-Aug 2009</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8">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Alaska Office Specialists</w:t>
        </w:r>
      </w:hyperlink>
      <w:hyperlink r:id="rId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0">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Books, Music &amp; More</w:t>
        </w:r>
      </w:hyperlink>
      <w:hyperlink r:id="rId1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2">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Coffee Institute</w:t>
        </w:r>
      </w:hyperlink>
      <w:hyperlink r:id="rId1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Career Mentor &amp; Computer Instructor   </w:t>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tbl>
      <w:tblPr>
        <w:tblStyle w:val="Table1"/>
        <w:bidi w:val="0"/>
        <w:tblW w:w="108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left"/>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ab/>
      <w:tab/>
    </w:r>
    <w:hyperlink r:id="rId1">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@SueDarby on Twitter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