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376.0" w:type="dxa"/>
        <w:jc w:val="left"/>
        <w:tblInd w:w="27.99999999999999"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5"/>
        <w:gridCol w:w="8261"/>
        <w:tblGridChange w:id="0">
          <w:tblGrid>
            <w:gridCol w:w="2115"/>
            <w:gridCol w:w="8261"/>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1"/>
                <w:color w:val="4f81bd"/>
                <w:sz w:val="28"/>
                <w:szCs w:val="28"/>
                <w:u w:val="none"/>
                <w:vertAlign w:val="baseline"/>
                <w:rtl w:val="0"/>
              </w:rPr>
              <w:t xml:space="preserve">Sue Darby</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5">
              <w:r w:rsidDel="00000000" w:rsidR="00000000" w:rsidRPr="00000000">
                <w:rPr>
                  <w:rFonts w:ascii="Times New Roman" w:cs="Times New Roman" w:eastAsia="Times New Roman" w:hAnsi="Times New Roman"/>
                  <w:b w:val="0"/>
                  <w:color w:val="0000ff"/>
                  <w:sz w:val="24"/>
                  <w:szCs w:val="2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7">
              <w:r w:rsidDel="00000000" w:rsidR="00000000" w:rsidRPr="00000000">
                <w:rPr>
                  <w:rFonts w:ascii="Times New Roman" w:cs="Times New Roman" w:eastAsia="Times New Roman" w:hAnsi="Times New Roman"/>
                  <w:b w:val="0"/>
                  <w:color w:val="0000ff"/>
                  <w:sz w:val="24"/>
                  <w:szCs w:val="24"/>
                  <w:u w:val="single"/>
                  <w:vertAlign w:val="baseline"/>
                  <w:rtl w:val="0"/>
                </w:rPr>
                <w:t xml:space="preserve">www.sue-a-darby.com</w:t>
              </w:r>
            </w:hyperlink>
            <w:hyperlink r:id="rId8">
              <w:r w:rsidDel="00000000" w:rsidR="00000000" w:rsidRPr="00000000">
                <w:rPr>
                  <w:rtl w:val="0"/>
                </w:rPr>
              </w:r>
            </w:hyperlink>
          </w:p>
        </w:tc>
      </w:tr>
      <w:tr>
        <w:trPr>
          <w:trHeight w:val="3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Calibri" w:cs="Calibri" w:eastAsia="Calibri" w:hAnsi="Calibri"/>
                <w:b w:val="0"/>
                <w:color w:val="000000"/>
                <w:sz w:val="21"/>
                <w:szCs w:val="21"/>
                <w:u w:val="none"/>
                <w:vertAlign w:val="baseline"/>
                <w:rtl w:val="0"/>
              </w:rPr>
              <w:t xml:space="preserve">Cell 907-707-5654</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pP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40"/>
          <w:szCs w:val="40"/>
          <w:u w:val="none"/>
          <w:vertAlign w:val="baseline"/>
          <w:rtl w:val="0"/>
        </w:rPr>
        <w:t xml:space="preserve">I </w:t>
      </w:r>
      <w:r w:rsidDel="00000000" w:rsidR="00000000" w:rsidRPr="00000000">
        <w:rPr>
          <w:rFonts w:ascii="Times New Roman" w:cs="Times New Roman" w:eastAsia="Times New Roman" w:hAnsi="Times New Roman"/>
          <w:b w:val="0"/>
          <w:color w:val="000000"/>
          <w:sz w:val="20"/>
          <w:szCs w:val="20"/>
          <w:u w:val="none"/>
          <w:vertAlign w:val="baseline"/>
          <w:rtl w:val="0"/>
        </w:rPr>
        <w:t xml:space="preserve">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Skills</w:t>
      </w:r>
      <w:r w:rsidDel="00000000" w:rsidR="00000000" w:rsidRPr="00000000">
        <w:rPr>
          <w:rtl w:val="0"/>
        </w:rPr>
      </w:r>
    </w:p>
    <w:tbl>
      <w:tblPr>
        <w:tblStyle w:val="Table2"/>
        <w:bidi w:val="0"/>
        <w:tblW w:w="10544.0" w:type="dxa"/>
        <w:jc w:val="left"/>
        <w:tblInd w:w="1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36"/>
        <w:gridCol w:w="2376"/>
        <w:gridCol w:w="2580"/>
        <w:gridCol w:w="2952"/>
        <w:tblGridChange w:id="0">
          <w:tblGrid>
            <w:gridCol w:w="2636"/>
            <w:gridCol w:w="2376"/>
            <w:gridCol w:w="2580"/>
            <w:gridCol w:w="295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20"/>
                <w:szCs w:val="20"/>
                <w:vertAlign w:val="baseline"/>
              </w:rPr>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iA3</w:t>
      </w:r>
      <w:r w:rsidDel="00000000" w:rsidR="00000000" w:rsidRPr="00000000">
        <w:rPr>
          <w:rtl w:val="0"/>
        </w:rPr>
      </w:r>
    </w:p>
    <w:tbl>
      <w:tblPr>
        <w:tblStyle w:val="Table3"/>
        <w:bidi w:val="0"/>
        <w:tblW w:w="10682.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Technical Writer &amp; Webmistress                                                                                                                                   October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 and administrative coordinator. </w:t>
      </w:r>
      <w:r w:rsidDel="00000000" w:rsidR="00000000" w:rsidRPr="00000000">
        <w:rPr>
          <w:rFonts w:ascii="Times New Roman" w:cs="Times New Roman" w:eastAsia="Times New Roman" w:hAnsi="Times New Roman"/>
          <w:b w:val="0"/>
          <w:i w:val="1"/>
          <w:color w:val="000000"/>
          <w:sz w:val="20"/>
          <w:szCs w:val="20"/>
          <w:u w:val="none"/>
          <w:vertAlign w:val="baseline"/>
          <w:rtl w:val="0"/>
        </w:rPr>
        <w:t xml:space="preserve">Volunteer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State of Alaska</w:t>
      </w:r>
      <w:r w:rsidDel="00000000" w:rsidR="00000000" w:rsidRPr="00000000">
        <w:rPr>
          <w:rtl w:val="0"/>
        </w:rPr>
      </w:r>
    </w:p>
    <w:tbl>
      <w:tblPr>
        <w:tblStyle w:val="Table4"/>
        <w:bidi w:val="0"/>
        <w:tblW w:w="10682.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Senior Services Technician                                                                                                                                         February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10673.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Office Assistant II                                                                                                                                                May 2008 - February 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Wrote reclassification request for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Nine Star Education &amp; Employment Services</w:t>
      </w:r>
      <w:r w:rsidDel="00000000" w:rsidR="00000000" w:rsidRPr="00000000">
        <w:rPr>
          <w:rtl w:val="0"/>
        </w:rPr>
      </w:r>
    </w:p>
    <w:tbl>
      <w:tblPr>
        <w:tblStyle w:val="Table6"/>
        <w:bidi w:val="0"/>
        <w:tblW w:w="10682.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Career Development Mentor &amp; Computer Instructor                                                                                                  April 2006-April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 </w:t>
      </w:r>
      <w:r w:rsidDel="00000000" w:rsidR="00000000" w:rsidRPr="00000000">
        <w:rPr>
          <w:rFonts w:ascii="Times New Roman" w:cs="Times New Roman" w:eastAsia="Times New Roman" w:hAnsi="Times New Roman"/>
          <w:b w:val="0"/>
          <w:i w:val="1"/>
          <w:color w:val="000000"/>
          <w:sz w:val="20"/>
          <w:szCs w:val="20"/>
          <w:u w:val="none"/>
          <w:vertAlign w:val="baseline"/>
          <w:rtl w:val="0"/>
        </w:rPr>
        <w:t xml:space="preserve">Contract Americorps</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Rule="auto"/>
        <w:ind w:left="0" w:right="0" w:firstLine="0"/>
        <w:contextualSpacing w:val="0"/>
        <w:jc w:val="both"/>
      </w:pPr>
      <w:r w:rsidDel="00000000" w:rsidR="00000000" w:rsidRPr="00000000">
        <w:rPr>
          <w:rFonts w:ascii="Times New Roman" w:cs="Times New Roman" w:eastAsia="Times New Roman" w:hAnsi="Times New Roman"/>
          <w:b w:val="1"/>
          <w:color w:val="ffffff"/>
          <w:sz w:val="24"/>
          <w:szCs w:val="24"/>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color w:val="4f81bd"/>
          <w:sz w:val="24"/>
          <w:szCs w:val="24"/>
          <w:u w:val="none"/>
          <w:vertAlign w:val="baseline"/>
          <w:rtl w:val="0"/>
        </w:rPr>
        <w:t xml:space="preserve">Charter College</w:t>
      </w:r>
      <w:r w:rsidDel="00000000" w:rsidR="00000000" w:rsidRPr="00000000">
        <w:rPr>
          <w:rtl w:val="0"/>
        </w:rPr>
      </w:r>
    </w:p>
    <w:tbl>
      <w:tblPr>
        <w:tblStyle w:val="Table7"/>
        <w:bidi w:val="0"/>
        <w:tblW w:w="10682.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bookmarkStart w:colFirst="0" w:colLast="0" w:name="_gjdgxs" w:id="0"/>
            <w:bookmarkEnd w:id="0"/>
            <w:r w:rsidDel="00000000" w:rsidR="00000000" w:rsidRPr="00000000">
              <w:rPr>
                <w:rFonts w:ascii="Times New Roman" w:cs="Times New Roman" w:eastAsia="Times New Roman" w:hAnsi="Times New Roman"/>
                <w:b w:val="0"/>
                <w:color w:val="000000"/>
                <w:sz w:val="20"/>
                <w:szCs w:val="20"/>
                <w:u w:val="none"/>
                <w:shd w:fill="95b3d7" w:val="clear"/>
                <w:vertAlign w:val="baseline"/>
                <w:rtl w:val="0"/>
              </w:rPr>
              <w:t xml:space="preserve">Bachelors/Associates , Business Management Practice &amp; Office Applications                                                                                      </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840" w:right="0" w:firstLine="0"/>
        <w:contextualSpacing w:val="0"/>
        <w:jc w:val="both"/>
      </w:pPr>
      <w:r w:rsidDel="00000000" w:rsidR="00000000" w:rsidRPr="00000000">
        <w:rPr>
          <w:rFonts w:ascii="Times New Roman" w:cs="Times New Roman" w:eastAsia="Times New Roman" w:hAnsi="Times New Roman"/>
          <w:b w:val="0"/>
          <w:color w:val="000000"/>
          <w:sz w:val="20"/>
          <w:szCs w:val="20"/>
          <w:u w:val="none"/>
          <w:vertAlign w:val="baseline"/>
          <w:rtl w:val="0"/>
        </w:rPr>
        <w:t xml:space="preserve">Dean's List, Alpha Beta Kappa</w:t>
      </w: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color w:val="666666"/>
      <w:sz w:val="48"/>
      <w:szCs w:val="48"/>
      <w:u w:val="none"/>
      <w:vertAlign w:val="baseline"/>
    </w:rPr>
  </w:style>
  <w:style w:type="table" w:styleId="Table1">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 TargetMode="External"/><Relationship Id="rId6" Type="http://schemas.openxmlformats.org/officeDocument/2006/relationships/hyperlink" Target="http:///h" TargetMode="External"/><Relationship Id="rId7" Type="http://schemas.openxmlformats.org/officeDocument/2006/relationships/hyperlink" Target="http:///h" TargetMode="External"/><Relationship Id="rId8" Type="http://schemas.openxmlformats.org/officeDocument/2006/relationships/hyperlink" Target="http:///h" TargetMode="External"/></Relationships>
</file>