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333333"/>
          <w:sz w:val="20"/>
          <w:szCs w:val="20"/>
          <w:highlight w:val="white"/>
          <w:rtl w:val="0"/>
        </w:rPr>
        <w:t xml:space="preserve">Palmer, AK </w:t>
      </w:r>
      <w:r w:rsidDel="00000000" w:rsidR="00000000" w:rsidRPr="00000000">
        <w:rPr>
          <w:rtl w:val="0"/>
        </w:rPr>
      </w:r>
    </w:p>
    <w:p w:rsidR="00000000" w:rsidDel="00000000" w:rsidP="00000000" w:rsidRDefault="00000000" w:rsidRPr="00000000">
      <w:pPr>
        <w:spacing w:after="0" w:before="0" w:line="273" w:lineRule="auto"/>
        <w:contextualSpacing w:val="0"/>
      </w:pPr>
      <w:bookmarkStart w:colFirst="0" w:colLast="0" w:name="_gjdgxs" w:id="0"/>
      <w:bookmarkEnd w:id="0"/>
      <w:r w:rsidDel="00000000" w:rsidR="00000000" w:rsidRPr="00000000">
        <w:rPr>
          <w:rFonts w:ascii="Times New Roman" w:cs="Times New Roman" w:eastAsia="Times New Roman" w:hAnsi="Times New Roman"/>
          <w:b w:val="0"/>
          <w:color w:val="333333"/>
          <w:sz w:val="20"/>
          <w:szCs w:val="20"/>
          <w:highlight w:val="white"/>
          <w:rtl w:val="0"/>
        </w:rPr>
        <w:t xml:space="preserve">907-746-5978 Home</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333333"/>
          <w:sz w:val="20"/>
          <w:szCs w:val="20"/>
          <w:rtl w:val="0"/>
        </w:rPr>
        <w:t xml:space="preserve">907-355-3750 Cell</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333333"/>
          <w:sz w:val="20"/>
          <w:szCs w:val="20"/>
          <w:highlight w:val="white"/>
          <w:rtl w:val="0"/>
        </w:rPr>
        <w:t xml:space="preserve">sue@sue-a-darby.com</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333333"/>
          <w:sz w:val="20"/>
          <w:szCs w:val="20"/>
          <w:highlight w:val="white"/>
          <w:rtl w:val="0"/>
        </w:rPr>
        <w:t xml:space="preserve">www.sue-a-darby.com</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b w:val="0"/>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4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Skills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bookmarkStart w:colFirst="0" w:colLast="0" w:name="_30j0zll" w:id="1"/>
      <w:bookmarkEnd w:id="1"/>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b w:val="0"/>
          <w:color w:val="000000"/>
          <w:sz w:val="20"/>
          <w:szCs w:val="20"/>
          <w:highlight w:val="whit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b w:val="0"/>
          <w:color w:val="000000"/>
          <w:sz w:val="20"/>
          <w:szCs w:val="20"/>
          <w:highlight w:val="white"/>
          <w:rtl w:val="0"/>
        </w:rPr>
        <w:t xml:space="preserve"> MMIS, DS3, Citrix, Access, Enterprise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b w:val="0"/>
          <w:color w:val="000000"/>
          <w:sz w:val="20"/>
          <w:szCs w:val="20"/>
          <w:highlight w:val="whit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b w:val="0"/>
          <w:color w:val="000000"/>
          <w:sz w:val="20"/>
          <w:szCs w:val="20"/>
          <w:highlight w:val="white"/>
          <w:rtl w:val="0"/>
        </w:rPr>
        <w:t xml:space="preserve"> Windows 3.1-7, DOS 3.3, Ubuntu; Android</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b w:val="0"/>
          <w:color w:val="000000"/>
          <w:sz w:val="20"/>
          <w:szCs w:val="20"/>
          <w:highlight w:val="white"/>
          <w:rtl w:val="0"/>
        </w:rPr>
        <w:t xml:space="preserve"> KingSoft Office, Open Office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b w:val="0"/>
          <w:color w:val="000000"/>
          <w:sz w:val="20"/>
          <w:szCs w:val="20"/>
          <w:highlight w:val="whit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b w:val="0"/>
          <w:color w:val="000000"/>
          <w:sz w:val="20"/>
          <w:szCs w:val="20"/>
          <w:highlight w:val="white"/>
          <w:rtl w:val="0"/>
        </w:rPr>
        <w:t xml:space="preserve"> Facebook, Twitter, G+, GitHub, Pinterest, YahooGroups, Webrings</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b w:val="0"/>
          <w:color w:val="000000"/>
          <w:sz w:val="20"/>
          <w:szCs w:val="20"/>
          <w:highlight w:val="white"/>
          <w:rtl w:val="0"/>
        </w:rPr>
        <w:t xml:space="preserve"> WordPress, Drupal, Dreamweaver</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b w:val="0"/>
          <w:color w:val="000000"/>
          <w:sz w:val="20"/>
          <w:szCs w:val="20"/>
          <w:highlight w:val="white"/>
          <w:rtl w:val="0"/>
        </w:rPr>
        <w:t xml:space="preserve"> HTML, CSS, JavaScript, Perl, VisualBasic.NET, BASIC A</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implementation of projects: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Track marketing efforts to increase visitor conversion</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input on applicant selection or termination</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Review candidate resumes and qualifications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Give input for final decisions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Publish </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instructions with drawn diagrams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Photography of final products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Copyright holder for both books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Published author in 4 magazines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Contribute to formal policies during development phases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Design and format forms used internally and externally</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Administrative Achievements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Screen incoming applications to ensure completeness </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Contact providers with list of missing materials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Provide technical assistance regarding requirements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Ensure correct application routing</w:t>
      </w:r>
      <w:r w:rsidDel="00000000" w:rsidR="00000000" w:rsidRPr="00000000">
        <w:rPr>
          <w:rtl w:val="0"/>
        </w:rPr>
      </w:r>
    </w:p>
    <w:p w:rsidR="00000000" w:rsidDel="00000000" w:rsidP="00000000" w:rsidRDefault="00000000" w:rsidRPr="00000000">
      <w:pPr>
        <w:spacing w:after="0" w:before="120" w:line="276"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after="0" w:before="0" w:line="240" w:lineRule="auto"/>
        <w:ind w:left="3600" w:firstLine="0"/>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spacing w:after="0" w:before="0" w:line="240" w:lineRule="auto"/>
        <w:ind w:left="2880" w:firstLine="720"/>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spacing w:after="0" w:before="0" w:line="240" w:lineRule="auto"/>
        <w:ind w:left="2880" w:firstLine="720"/>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b w:val="0"/>
          <w:color w:val="000000"/>
          <w:sz w:val="20"/>
          <w:szCs w:val="20"/>
          <w:highlight w:val="whit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b w:val="0"/>
          <w:color w:val="000000"/>
          <w:sz w:val="20"/>
          <w:szCs w:val="20"/>
          <w:highlight w:val="whit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Alaskans for Palmer Hay Flats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CCS Headstart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ab/>
        <w:tab/>
        <w:tab/>
        <w:tab/>
        <w:t xml:space="preserve">Bachelors of Science– Alpha Beta Kappa 3.85 GPA</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b w:val="0"/>
          <w:i w:val="1"/>
          <w:color w:val="000000"/>
          <w:sz w:val="20"/>
          <w:szCs w:val="20"/>
          <w:highlight w:val="whit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b w:val="0"/>
          <w:i w:val="1"/>
          <w:color w:val="000000"/>
          <w:sz w:val="20"/>
          <w:szCs w:val="20"/>
          <w:highlight w:val="white"/>
          <w:rtl w:val="0"/>
        </w:rPr>
        <w:t xml:space="preserve">- Business Management and Technology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b w:val="0"/>
          <w:i w:val="1"/>
          <w:color w:val="000000"/>
          <w:sz w:val="20"/>
          <w:szCs w:val="20"/>
          <w:highlight w:val="white"/>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b w:val="0"/>
          <w:i w:val="1"/>
          <w:color w:val="000000"/>
          <w:sz w:val="20"/>
          <w:szCs w:val="20"/>
          <w:highlight w:val="white"/>
          <w:rtl w:val="0"/>
        </w:rPr>
        <w:t xml:space="preserve">- Business Management Practice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b w:val="0"/>
          <w:i w:val="1"/>
          <w:color w:val="000000"/>
          <w:sz w:val="20"/>
          <w:szCs w:val="20"/>
          <w:highlight w:val="white"/>
          <w:rtl w:val="0"/>
        </w:rPr>
        <w:t xml:space="preserve">- Computerized Office Associate </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b w:val="0"/>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p w:rsidR="00000000" w:rsidDel="00000000" w:rsidP="00000000" w:rsidRDefault="00000000" w:rsidRPr="00000000">
      <w:pPr>
        <w:spacing w:after="0" w:before="0" w:line="273" w:lineRule="auto"/>
        <w:ind w:left="720" w:hanging="359"/>
        <w:contextualSpacing w:val="0"/>
      </w:pP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Technical Writing</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Statistics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Business Law</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Perl</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Marketing</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b w:val="0"/>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tl w:val="0"/>
        </w:rPr>
      </w:r>
    </w:p>
    <w:p w:rsidR="00000000" w:rsidDel="00000000" w:rsidP="00000000" w:rsidRDefault="00000000" w:rsidRPr="00000000">
      <w:pPr>
        <w:spacing w:after="0" w:before="240" w:line="273" w:lineRule="auto"/>
        <w:contextualSpacing w:val="0"/>
      </w:pPr>
      <w:bookmarkStart w:colFirst="0" w:colLast="0" w:name="_1fob9te" w:id="2"/>
      <w:bookmarkEnd w:id="2"/>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GNC Web Creations Online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University Alaska Southeast Juneau,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Nine Star Education and Employment Anchorage,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spacing w:after="0" w:before="0" w:line="273" w:lineRule="auto"/>
        <w:contextualSpacing w:val="0"/>
      </w:pPr>
      <w:r w:rsidDel="00000000" w:rsidR="00000000" w:rsidRPr="00000000">
        <w:rPr>
          <w:rFonts w:ascii="Times New Roman" w:cs="Times New Roman" w:eastAsia="Times New Roman" w:hAnsi="Times New Roman"/>
          <w:b w:val="0"/>
          <w:color w:val="000000"/>
          <w:sz w:val="20"/>
          <w:szCs w:val="20"/>
          <w:highlight w:val="white"/>
          <w:rtl w:val="0"/>
        </w:rPr>
        <w:t xml:space="preserve">Introduction to Office 2007 State of Alaska </w:t>
        <w:tab/>
        <w:tab/>
        <w:tab/>
        <w:tab/>
        <w:tab/>
        <w:tab/>
        <w:tab/>
        <w:tab/>
        <w:t xml:space="preserve">2009</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76"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