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1E52" w:rsidRPr="00915292" w:rsidRDefault="00031E52">
      <w:pPr>
        <w:pStyle w:val="normal0"/>
        <w:rPr>
          <w:sz w:val="2"/>
        </w:rPr>
      </w:pPr>
    </w:p>
    <w:tbl>
      <w:tblPr>
        <w:tblStyle w:val="MediumGrid1-Accent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672"/>
        <w:gridCol w:w="396"/>
        <w:gridCol w:w="3276"/>
        <w:gridCol w:w="3672"/>
      </w:tblGrid>
      <w:tr w:rsidR="00915292" w:rsidRPr="00915292" w:rsidTr="00377257">
        <w:trPr>
          <w:cnfStyle w:val="100000000000"/>
        </w:trPr>
        <w:tc>
          <w:tcPr>
            <w:cnfStyle w:val="001000000000"/>
            <w:tcW w:w="3672" w:type="dxa"/>
            <w:shd w:val="clear" w:color="auto" w:fill="FFFFFF" w:themeFill="background1"/>
          </w:tcPr>
          <w:p w:rsidR="00915292" w:rsidRPr="00377257" w:rsidRDefault="00915292" w:rsidP="00915292">
            <w:pPr>
              <w:pStyle w:val="normal0"/>
              <w:widowControl w:val="0"/>
              <w:pBdr>
                <w:top w:val="none" w:sz="0" w:space="0" w:color="auto"/>
                <w:left w:val="none" w:sz="0" w:space="0" w:color="auto"/>
                <w:bottom w:val="none" w:sz="0" w:space="0" w:color="auto"/>
                <w:right w:val="none" w:sz="0" w:space="0" w:color="auto"/>
                <w:between w:val="none" w:sz="0" w:space="0" w:color="auto"/>
              </w:pBdr>
              <w:spacing w:line="266" w:lineRule="auto"/>
              <w:jc w:val="center"/>
              <w:rPr>
                <w:rFonts w:ascii="Segoe Print" w:hAnsi="Segoe Print"/>
                <w:color w:val="auto"/>
                <w:sz w:val="20"/>
                <w:szCs w:val="20"/>
              </w:rPr>
            </w:pPr>
            <w:r w:rsidRPr="00377257">
              <w:rPr>
                <w:rFonts w:ascii="Segoe Print" w:hAnsi="Segoe Print"/>
                <w:i/>
                <w:color w:val="auto"/>
                <w:sz w:val="60"/>
                <w:szCs w:val="60"/>
              </w:rPr>
              <w:t>Sue Darby</w:t>
            </w:r>
          </w:p>
        </w:tc>
        <w:tc>
          <w:tcPr>
            <w:tcW w:w="3672" w:type="dxa"/>
            <w:gridSpan w:val="2"/>
            <w:shd w:val="clear" w:color="auto" w:fill="FFFFFF" w:themeFill="background1"/>
          </w:tcPr>
          <w:p w:rsidR="00915292" w:rsidRDefault="00915292" w:rsidP="00915292">
            <w:pPr>
              <w:pStyle w:val="normal0"/>
              <w:widowControl w:val="0"/>
              <w:pBdr>
                <w:left w:val="none" w:sz="0" w:space="0" w:color="auto"/>
              </w:pBdr>
              <w:spacing w:line="266" w:lineRule="auto"/>
              <w:jc w:val="center"/>
              <w:cnfStyle w:val="100000000000"/>
              <w:rPr>
                <w:b w:val="0"/>
              </w:rPr>
            </w:pPr>
            <w:r>
              <w:t>Contact</w:t>
            </w:r>
          </w:p>
          <w:p w:rsidR="00915292" w:rsidRDefault="00915292" w:rsidP="00915292">
            <w:pPr>
              <w:pStyle w:val="normal0"/>
              <w:widowControl w:val="0"/>
              <w:pBdr>
                <w:left w:val="none" w:sz="0" w:space="0" w:color="auto"/>
              </w:pBdr>
              <w:spacing w:line="266" w:lineRule="auto"/>
              <w:jc w:val="center"/>
              <w:cnfStyle w:val="100000000000"/>
            </w:pPr>
            <w:r>
              <w:t>907-707-5654</w:t>
            </w:r>
          </w:p>
          <w:p w:rsidR="00915292" w:rsidRPr="00915292" w:rsidRDefault="00C607C6" w:rsidP="00915292">
            <w:pPr>
              <w:pStyle w:val="normal0"/>
              <w:widowControl w:val="0"/>
              <w:pBdr>
                <w:top w:val="none" w:sz="0" w:space="0" w:color="auto"/>
                <w:left w:val="none" w:sz="0" w:space="0" w:color="auto"/>
                <w:bottom w:val="none" w:sz="0" w:space="0" w:color="auto"/>
                <w:right w:val="none" w:sz="0" w:space="0" w:color="auto"/>
                <w:between w:val="none" w:sz="0" w:space="0" w:color="auto"/>
              </w:pBdr>
              <w:spacing w:line="266" w:lineRule="auto"/>
              <w:jc w:val="center"/>
              <w:cnfStyle w:val="100000000000"/>
              <w:rPr>
                <w:color w:val="auto"/>
                <w:sz w:val="20"/>
                <w:szCs w:val="20"/>
              </w:rPr>
            </w:pPr>
            <w:r>
              <w:t>sue@sue-a-darby.com</w:t>
            </w:r>
          </w:p>
        </w:tc>
        <w:tc>
          <w:tcPr>
            <w:tcW w:w="3672" w:type="dxa"/>
            <w:shd w:val="clear" w:color="auto" w:fill="FFFFFF" w:themeFill="background1"/>
          </w:tcPr>
          <w:p w:rsidR="00C607C6" w:rsidRDefault="00C607C6" w:rsidP="00C607C6">
            <w:pPr>
              <w:pStyle w:val="normal0"/>
              <w:widowControl w:val="0"/>
              <w:spacing w:line="266" w:lineRule="auto"/>
              <w:jc w:val="center"/>
              <w:cnfStyle w:val="100000000000"/>
              <w:rPr>
                <w:b w:val="0"/>
              </w:rPr>
            </w:pPr>
            <w:r>
              <w:t>Portfolio</w:t>
            </w:r>
          </w:p>
          <w:p w:rsidR="00C607C6" w:rsidRDefault="00C607C6" w:rsidP="00C607C6">
            <w:pPr>
              <w:pStyle w:val="normal0"/>
              <w:widowControl w:val="0"/>
              <w:spacing w:line="266" w:lineRule="auto"/>
              <w:jc w:val="center"/>
              <w:cnfStyle w:val="100000000000"/>
            </w:pPr>
            <w:hyperlink r:id="rId5">
              <w:r>
                <w:rPr>
                  <w:color w:val="000099"/>
                  <w:u w:val="single"/>
                </w:rPr>
                <w:t>www.sue-a-darby.com</w:t>
              </w:r>
            </w:hyperlink>
          </w:p>
          <w:p w:rsidR="00915292" w:rsidRPr="00915292" w:rsidRDefault="00C607C6" w:rsidP="00915292">
            <w:pPr>
              <w:pStyle w:val="normal0"/>
              <w:widowControl w:val="0"/>
              <w:pBdr>
                <w:top w:val="none" w:sz="0" w:space="0" w:color="auto"/>
                <w:left w:val="none" w:sz="0" w:space="0" w:color="auto"/>
                <w:bottom w:val="none" w:sz="0" w:space="0" w:color="auto"/>
                <w:right w:val="none" w:sz="0" w:space="0" w:color="auto"/>
                <w:between w:val="none" w:sz="0" w:space="0" w:color="auto"/>
              </w:pBdr>
              <w:spacing w:line="266" w:lineRule="auto"/>
              <w:jc w:val="center"/>
              <w:cnfStyle w:val="100000000000"/>
              <w:rPr>
                <w:color w:val="auto"/>
                <w:sz w:val="20"/>
                <w:szCs w:val="20"/>
              </w:rPr>
            </w:pPr>
            <w:hyperlink r:id="rId6">
              <w:r>
                <w:rPr>
                  <w:color w:val="000099"/>
                  <w:u w:val="single"/>
                </w:rPr>
                <w:t>www.linkedin.com/in/suedarby</w:t>
              </w:r>
            </w:hyperlink>
          </w:p>
        </w:tc>
      </w:tr>
      <w:tr w:rsidR="00377257" w:rsidRPr="00915292" w:rsidTr="00377257">
        <w:trPr>
          <w:cnfStyle w:val="000000100000"/>
        </w:trPr>
        <w:tc>
          <w:tcPr>
            <w:cnfStyle w:val="001000000000"/>
            <w:tcW w:w="4068" w:type="dxa"/>
            <w:gridSpan w:val="2"/>
            <w:shd w:val="clear" w:color="auto" w:fill="FFFFFF" w:themeFill="background1"/>
          </w:tcPr>
          <w:p w:rsidR="00C607C6" w:rsidRPr="00915292" w:rsidRDefault="00C607C6" w:rsidP="004478FD">
            <w:pPr>
              <w:pStyle w:val="normal0"/>
              <w:widowControl w:val="0"/>
              <w:pBdr>
                <w:bottom w:val="none" w:sz="0" w:space="0" w:color="auto"/>
                <w:right w:val="none" w:sz="0" w:space="0" w:color="auto"/>
              </w:pBdr>
              <w:spacing w:before="120" w:after="120"/>
              <w:rPr>
                <w:color w:val="auto"/>
                <w:sz w:val="20"/>
                <w:szCs w:val="20"/>
              </w:rPr>
            </w:pPr>
            <w:r>
              <w:rPr>
                <w:sz w:val="20"/>
                <w:szCs w:val="20"/>
              </w:rPr>
              <w:t>Computer Skills</w:t>
            </w:r>
          </w:p>
        </w:tc>
        <w:tc>
          <w:tcPr>
            <w:tcW w:w="6948" w:type="dxa"/>
            <w:gridSpan w:val="2"/>
            <w:shd w:val="clear" w:color="auto" w:fill="FFFFFF" w:themeFill="background1"/>
          </w:tcPr>
          <w:p w:rsidR="00C607C6" w:rsidRPr="00915292" w:rsidRDefault="00C607C6" w:rsidP="004478FD">
            <w:pPr>
              <w:pStyle w:val="normal0"/>
              <w:widowControl w:val="0"/>
              <w:pBdr>
                <w:top w:val="none" w:sz="0" w:space="0" w:color="auto"/>
                <w:left w:val="none" w:sz="0" w:space="0" w:color="auto"/>
                <w:bottom w:val="none" w:sz="0" w:space="0" w:color="auto"/>
                <w:right w:val="none" w:sz="0" w:space="0" w:color="auto"/>
                <w:between w:val="none" w:sz="0" w:space="0" w:color="auto"/>
              </w:pBdr>
              <w:spacing w:before="120" w:after="120"/>
              <w:cnfStyle w:val="000000100000"/>
              <w:rPr>
                <w:color w:val="auto"/>
                <w:sz w:val="20"/>
                <w:szCs w:val="20"/>
              </w:rPr>
            </w:pPr>
            <w:r>
              <w:rPr>
                <w:b/>
                <w:sz w:val="20"/>
                <w:szCs w:val="20"/>
              </w:rPr>
              <w:t>Achievements</w:t>
            </w:r>
          </w:p>
        </w:tc>
      </w:tr>
      <w:tr w:rsidR="00C607C6" w:rsidRPr="00915292" w:rsidTr="00377257">
        <w:tc>
          <w:tcPr>
            <w:cnfStyle w:val="001000000000"/>
            <w:tcW w:w="4068" w:type="dxa"/>
            <w:gridSpan w:val="2"/>
            <w:shd w:val="clear" w:color="auto" w:fill="FFFFFF" w:themeFill="background1"/>
          </w:tcPr>
          <w:p w:rsidR="00C607C6" w:rsidRDefault="00C607C6" w:rsidP="00377257">
            <w:pPr>
              <w:pStyle w:val="normal0"/>
              <w:pBdr>
                <w:bottom w:val="none" w:sz="0" w:space="0" w:color="auto"/>
                <w:right w:val="single" w:sz="4" w:space="4" w:color="auto"/>
                <w:bar w:val="single" w:sz="4" w:color="000000" w:themeColor="text1"/>
              </w:pBdr>
              <w:spacing w:before="240" w:after="120"/>
              <w:ind w:left="-15"/>
              <w:rPr>
                <w:b w:val="0"/>
                <w:sz w:val="20"/>
                <w:szCs w:val="20"/>
              </w:rPr>
            </w:pPr>
            <w:r>
              <w:rPr>
                <w:sz w:val="20"/>
                <w:szCs w:val="20"/>
              </w:rPr>
              <w:t>Markup/Programming Languages: HTML, CSS, JavaScript, Perl, Visual Basic.NET, BASIC A</w:t>
            </w:r>
          </w:p>
          <w:p w:rsidR="00C607C6" w:rsidRDefault="00C607C6" w:rsidP="00377257">
            <w:pPr>
              <w:pStyle w:val="normal0"/>
              <w:pBdr>
                <w:bottom w:val="none" w:sz="0" w:space="0" w:color="auto"/>
                <w:right w:val="single" w:sz="4" w:space="4" w:color="auto"/>
                <w:bar w:val="single" w:sz="4" w:color="000000" w:themeColor="text1"/>
              </w:pBdr>
              <w:spacing w:after="120"/>
              <w:ind w:left="-15"/>
              <w:rPr>
                <w:b w:val="0"/>
                <w:sz w:val="20"/>
                <w:szCs w:val="20"/>
              </w:rPr>
            </w:pPr>
            <w:r>
              <w:rPr>
                <w:sz w:val="20"/>
                <w:szCs w:val="20"/>
              </w:rPr>
              <w:t xml:space="preserve">Databases: Harmony, Enterprise MMIS, DS3, Citrix, Access, COGNOS, MYSQL, </w:t>
            </w:r>
            <w:proofErr w:type="spellStart"/>
            <w:r>
              <w:rPr>
                <w:sz w:val="20"/>
                <w:szCs w:val="20"/>
              </w:rPr>
              <w:t>PHPMyAdmin</w:t>
            </w:r>
            <w:proofErr w:type="spellEnd"/>
            <w:r>
              <w:rPr>
                <w:sz w:val="20"/>
                <w:szCs w:val="20"/>
              </w:rPr>
              <w:t xml:space="preserve">, </w:t>
            </w:r>
            <w:proofErr w:type="spellStart"/>
            <w:r>
              <w:rPr>
                <w:sz w:val="20"/>
                <w:szCs w:val="20"/>
              </w:rPr>
              <w:t>CPanel</w:t>
            </w:r>
            <w:proofErr w:type="spellEnd"/>
          </w:p>
          <w:p w:rsidR="00C607C6" w:rsidRDefault="00C607C6" w:rsidP="00377257">
            <w:pPr>
              <w:pStyle w:val="normal0"/>
              <w:pBdr>
                <w:bottom w:val="none" w:sz="0" w:space="0" w:color="auto"/>
                <w:right w:val="single" w:sz="4" w:space="4" w:color="auto"/>
                <w:bar w:val="single" w:sz="4" w:color="000000" w:themeColor="text1"/>
              </w:pBdr>
              <w:spacing w:after="120"/>
              <w:ind w:left="-15"/>
              <w:rPr>
                <w:sz w:val="20"/>
                <w:szCs w:val="20"/>
              </w:rPr>
            </w:pPr>
            <w:r>
              <w:rPr>
                <w:sz w:val="20"/>
                <w:szCs w:val="20"/>
              </w:rPr>
              <w:t>Office Suites: Master Certified Microsoft Office, Project, SharePoint, OneNote, Adobe Pro</w:t>
            </w:r>
          </w:p>
          <w:p w:rsidR="00C607C6" w:rsidRDefault="00C607C6" w:rsidP="00377257">
            <w:pPr>
              <w:pStyle w:val="normal0"/>
              <w:pBdr>
                <w:bottom w:val="none" w:sz="0" w:space="0" w:color="auto"/>
                <w:right w:val="single" w:sz="4" w:space="4" w:color="auto"/>
                <w:bar w:val="single" w:sz="4" w:color="000000" w:themeColor="text1"/>
              </w:pBdr>
              <w:spacing w:after="120"/>
              <w:ind w:left="-15"/>
              <w:rPr>
                <w:b w:val="0"/>
                <w:sz w:val="20"/>
                <w:szCs w:val="20"/>
              </w:rPr>
            </w:pPr>
            <w:r>
              <w:rPr>
                <w:sz w:val="20"/>
                <w:szCs w:val="20"/>
              </w:rPr>
              <w:t>CMS: WordPress, Drupal, Dreamweaver</w:t>
            </w:r>
          </w:p>
          <w:p w:rsidR="00C607C6" w:rsidRDefault="00C607C6" w:rsidP="00377257">
            <w:pPr>
              <w:pStyle w:val="normal0"/>
              <w:pBdr>
                <w:bottom w:val="none" w:sz="0" w:space="0" w:color="auto"/>
                <w:right w:val="single" w:sz="4" w:space="4" w:color="auto"/>
                <w:bar w:val="single" w:sz="4" w:color="000000" w:themeColor="text1"/>
              </w:pBdr>
              <w:spacing w:after="120"/>
              <w:ind w:left="-15"/>
              <w:rPr>
                <w:b w:val="0"/>
                <w:sz w:val="20"/>
                <w:szCs w:val="20"/>
              </w:rPr>
            </w:pPr>
            <w:r>
              <w:rPr>
                <w:sz w:val="20"/>
                <w:szCs w:val="20"/>
              </w:rPr>
              <w:t>Operating Systems: Windows, Linux; Android</w:t>
            </w:r>
          </w:p>
          <w:p w:rsidR="00C607C6" w:rsidRPr="00915292" w:rsidRDefault="00C607C6" w:rsidP="004478FD">
            <w:pPr>
              <w:pStyle w:val="normal0"/>
              <w:widowControl w:val="0"/>
              <w:pBdr>
                <w:top w:val="none" w:sz="0" w:space="0" w:color="auto"/>
                <w:left w:val="none" w:sz="0" w:space="0" w:color="auto"/>
                <w:bottom w:val="none" w:sz="0" w:space="0" w:color="auto"/>
                <w:right w:val="none" w:sz="0" w:space="0" w:color="auto"/>
                <w:between w:val="none" w:sz="0" w:space="0" w:color="auto"/>
              </w:pBdr>
              <w:spacing w:after="120"/>
              <w:rPr>
                <w:color w:val="auto"/>
                <w:sz w:val="20"/>
                <w:szCs w:val="20"/>
              </w:rPr>
            </w:pPr>
            <w:r>
              <w:rPr>
                <w:sz w:val="20"/>
                <w:szCs w:val="20"/>
              </w:rPr>
              <w:t>Other Skills</w:t>
            </w:r>
            <w:r>
              <w:rPr>
                <w:b w:val="0"/>
                <w:sz w:val="20"/>
                <w:szCs w:val="20"/>
              </w:rPr>
              <w:t xml:space="preserve"> </w:t>
            </w:r>
            <w:r>
              <w:rPr>
                <w:sz w:val="20"/>
                <w:szCs w:val="20"/>
              </w:rPr>
              <w:t>Self-motivated, Problem Solving, Technical Writing, Data Analytics, Universal Modeling Language (UML)</w:t>
            </w:r>
          </w:p>
        </w:tc>
        <w:tc>
          <w:tcPr>
            <w:tcW w:w="6948" w:type="dxa"/>
            <w:gridSpan w:val="2"/>
            <w:shd w:val="clear" w:color="auto" w:fill="FFFFFF" w:themeFill="background1"/>
          </w:tcPr>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before="240" w:after="120"/>
              <w:ind w:left="522"/>
              <w:cnfStyle w:val="000000000000"/>
              <w:rPr>
                <w:sz w:val="20"/>
                <w:szCs w:val="20"/>
              </w:rPr>
            </w:pPr>
            <w:r>
              <w:rPr>
                <w:b/>
                <w:sz w:val="20"/>
                <w:szCs w:val="20"/>
              </w:rPr>
              <w:t xml:space="preserve">Instruct individuals </w:t>
            </w:r>
            <w:r>
              <w:rPr>
                <w:sz w:val="20"/>
                <w:szCs w:val="20"/>
              </w:rPr>
              <w:t>in basic computer skills &amp; Microsoft Office applications</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50% improved time management;</w:t>
            </w:r>
            <w:r>
              <w:rPr>
                <w:sz w:val="20"/>
                <w:szCs w:val="20"/>
              </w:rPr>
              <w:t xml:space="preserve"> reduce management’s information systems data entry</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 xml:space="preserve">Collect and present </w:t>
            </w:r>
            <w:r>
              <w:rPr>
                <w:sz w:val="20"/>
                <w:szCs w:val="20"/>
              </w:rPr>
              <w:t>computer student statistics &amp; career development data</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66% improvement</w:t>
            </w:r>
            <w:r>
              <w:rPr>
                <w:sz w:val="20"/>
                <w:szCs w:val="20"/>
              </w:rPr>
              <w:t xml:space="preserve"> of workflow processes via macro programming &amp; process design</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85% increase</w:t>
            </w:r>
            <w:r>
              <w:rPr>
                <w:sz w:val="20"/>
                <w:szCs w:val="20"/>
              </w:rPr>
              <w:t xml:space="preserve"> in data collection, clean up &amp; notification efficiency</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rFonts w:ascii="Times New Roman" w:eastAsia="Times New Roman" w:hAnsi="Times New Roman" w:cs="Times New Roman"/>
                <w:b/>
                <w:sz w:val="20"/>
                <w:szCs w:val="20"/>
              </w:rPr>
            </w:pPr>
            <w:r>
              <w:rPr>
                <w:b/>
                <w:sz w:val="20"/>
                <w:szCs w:val="20"/>
              </w:rPr>
              <w:t xml:space="preserve">Generate Reports </w:t>
            </w:r>
            <w:r>
              <w:rPr>
                <w:sz w:val="20"/>
                <w:szCs w:val="20"/>
              </w:rPr>
              <w:t>using ad hoc tracking system &amp; report manager to solve problems or track data for the team</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Design and Develop Official Application Forms</w:t>
            </w:r>
            <w:r>
              <w:rPr>
                <w:sz w:val="20"/>
                <w:szCs w:val="20"/>
              </w:rPr>
              <w:t xml:space="preserve"> for Medicaid Waiver Programs</w:t>
            </w:r>
          </w:p>
          <w:p w:rsidR="00C607C6" w:rsidRDefault="00C607C6" w:rsidP="00377257">
            <w:pPr>
              <w:pStyle w:val="norm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SharePoint</w:t>
            </w:r>
            <w:r>
              <w:rPr>
                <w:sz w:val="20"/>
                <w:szCs w:val="20"/>
              </w:rPr>
              <w:t xml:space="preserve"> </w:t>
            </w:r>
            <w:r>
              <w:rPr>
                <w:b/>
                <w:sz w:val="20"/>
                <w:szCs w:val="20"/>
              </w:rPr>
              <w:t xml:space="preserve">Administrator </w:t>
            </w:r>
            <w:r>
              <w:rPr>
                <w:sz w:val="20"/>
                <w:szCs w:val="20"/>
              </w:rPr>
              <w:t>for Unit &amp; Division sites; develop tracking tools, subject matter expert archiving</w:t>
            </w:r>
          </w:p>
          <w:p w:rsidR="00C607C6" w:rsidRDefault="00C607C6" w:rsidP="00377257">
            <w:pPr>
              <w:pStyle w:val="normal0"/>
              <w:widowControl w:v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Provide detailed technical assistance</w:t>
            </w:r>
            <w:r>
              <w:rPr>
                <w:sz w:val="20"/>
                <w:szCs w:val="20"/>
              </w:rPr>
              <w:t xml:space="preserve"> to members of the public, managerial and technical users</w:t>
            </w:r>
          </w:p>
          <w:p w:rsidR="00C607C6" w:rsidRPr="004478FD" w:rsidRDefault="00C607C6" w:rsidP="00377257">
            <w:pPr>
              <w:pStyle w:val="normal0"/>
              <w:widowControl w:val="0"/>
              <w:numPr>
                <w:ilvl w:val="0"/>
                <w:numId w:val="2"/>
              </w:numPr>
              <w:pBdr>
                <w:top w:val="none" w:sz="0" w:space="0" w:color="auto"/>
                <w:left w:val="none" w:sz="0" w:space="0" w:color="auto"/>
                <w:bottom w:val="none" w:sz="0" w:space="0" w:color="auto"/>
                <w:bar w:val="single" w:sz="4" w:color="000000" w:themeColor="text1"/>
              </w:pBdr>
              <w:spacing w:after="120"/>
              <w:ind w:left="522"/>
              <w:cnfStyle w:val="000000000000"/>
              <w:rPr>
                <w:sz w:val="20"/>
                <w:szCs w:val="20"/>
              </w:rPr>
            </w:pPr>
            <w:r>
              <w:rPr>
                <w:b/>
                <w:sz w:val="20"/>
                <w:szCs w:val="20"/>
              </w:rPr>
              <w:t>Website design, development</w:t>
            </w:r>
            <w:r>
              <w:rPr>
                <w:sz w:val="20"/>
                <w:szCs w:val="20"/>
              </w:rPr>
              <w:t xml:space="preserve">, hand coded and </w:t>
            </w:r>
            <w:proofErr w:type="spellStart"/>
            <w:r>
              <w:rPr>
                <w:sz w:val="20"/>
                <w:szCs w:val="20"/>
              </w:rPr>
              <w:t>Wordpress</w:t>
            </w:r>
            <w:proofErr w:type="spellEnd"/>
            <w:r>
              <w:rPr>
                <w:sz w:val="20"/>
                <w:szCs w:val="20"/>
              </w:rPr>
              <w:t xml:space="preserve"> websites</w:t>
            </w:r>
          </w:p>
        </w:tc>
      </w:tr>
      <w:tr w:rsidR="00C607C6" w:rsidRPr="00C607C6" w:rsidTr="00377257">
        <w:trPr>
          <w:cnfStyle w:val="000000100000"/>
        </w:trPr>
        <w:tc>
          <w:tcPr>
            <w:cnfStyle w:val="001000000000"/>
            <w:tcW w:w="11016" w:type="dxa"/>
            <w:gridSpan w:val="4"/>
            <w:shd w:val="clear" w:color="auto" w:fill="FFFFFF" w:themeFill="background1"/>
          </w:tcPr>
          <w:p w:rsidR="00C607C6"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b w:val="0"/>
                <w:sz w:val="20"/>
                <w:szCs w:val="20"/>
              </w:rPr>
            </w:pPr>
            <w:r>
              <w:rPr>
                <w:sz w:val="20"/>
                <w:szCs w:val="20"/>
              </w:rPr>
              <w:t>Projects</w:t>
            </w:r>
          </w:p>
        </w:tc>
      </w:tr>
      <w:tr w:rsidR="00C607C6" w:rsidRPr="00915292" w:rsidTr="00377257">
        <w:tc>
          <w:tcPr>
            <w:cnfStyle w:val="001000000000"/>
            <w:tcW w:w="11016" w:type="dxa"/>
            <w:gridSpan w:val="4"/>
            <w:shd w:val="clear" w:color="auto" w:fill="FFFFFF" w:themeFill="background1"/>
          </w:tcPr>
          <w:p w:rsidR="00C607C6" w:rsidRPr="00377257"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b w:val="0"/>
                <w:sz w:val="20"/>
                <w:szCs w:val="20"/>
              </w:rPr>
            </w:pPr>
            <w:r>
              <w:rPr>
                <w:sz w:val="20"/>
                <w:szCs w:val="20"/>
              </w:rPr>
              <w:t xml:space="preserve">Settings compliance </w:t>
            </w:r>
            <w:r w:rsidRPr="00377257">
              <w:rPr>
                <w:b w:val="0"/>
                <w:sz w:val="20"/>
                <w:szCs w:val="20"/>
              </w:rPr>
              <w:t xml:space="preserve">Phase I: development of a single tool to capture data, consolidate it, and generate individualized remediation notices. Phase II: development of a macro to take approximately 1000 final notices to a mass email merge of PDF files. Phase III: take responses, add approvals or denials to original response and embed the final files in the original workbook. This includes documenting the process and training the team. The streamlined process is reducing workload on the team of 3 by 66%. </w:t>
            </w:r>
          </w:p>
          <w:p w:rsidR="00C607C6" w:rsidRPr="00C607C6" w:rsidRDefault="00C607C6" w:rsidP="004478FD">
            <w:pPr>
              <w:pStyle w:val="normal0"/>
              <w:pBdr>
                <w:top w:val="none" w:sz="0" w:space="0" w:color="auto"/>
              </w:pBdr>
              <w:spacing w:before="120" w:after="120"/>
              <w:rPr>
                <w:sz w:val="20"/>
                <w:szCs w:val="20"/>
              </w:rPr>
            </w:pPr>
            <w:r>
              <w:rPr>
                <w:sz w:val="20"/>
                <w:szCs w:val="20"/>
              </w:rPr>
              <w:t xml:space="preserve">Database Record Maintenance: </w:t>
            </w:r>
            <w:r w:rsidRPr="00377257">
              <w:rPr>
                <w:b w:val="0"/>
                <w:sz w:val="20"/>
                <w:szCs w:val="20"/>
              </w:rPr>
              <w:t>continual searches and requests for data merges and clean up ensuring record completion and accuracy especially during conversion process to new system. Additions, activations, updates, merges  and deactivations of over 1000 records per year.</w:t>
            </w:r>
          </w:p>
        </w:tc>
      </w:tr>
      <w:tr w:rsidR="00C607C6" w:rsidRPr="00915292" w:rsidTr="00377257">
        <w:trPr>
          <w:cnfStyle w:val="000000100000"/>
        </w:trPr>
        <w:tc>
          <w:tcPr>
            <w:cnfStyle w:val="001000000000"/>
            <w:tcW w:w="11016" w:type="dxa"/>
            <w:gridSpan w:val="4"/>
            <w:shd w:val="clear" w:color="auto" w:fill="FFFFFF" w:themeFill="background1"/>
          </w:tcPr>
          <w:p w:rsidR="00C607C6" w:rsidRDefault="00C607C6" w:rsidP="004478F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b w:val="0"/>
                <w:sz w:val="20"/>
                <w:szCs w:val="20"/>
              </w:rPr>
            </w:pPr>
            <w:r>
              <w:rPr>
                <w:sz w:val="20"/>
                <w:szCs w:val="20"/>
              </w:rPr>
              <w:t>Experience</w:t>
            </w:r>
          </w:p>
        </w:tc>
      </w:tr>
      <w:tr w:rsidR="00C607C6" w:rsidRPr="00915292" w:rsidTr="00377257">
        <w:tc>
          <w:tcPr>
            <w:cnfStyle w:val="001000000000"/>
            <w:tcW w:w="11016" w:type="dxa"/>
            <w:gridSpan w:val="4"/>
            <w:shd w:val="clear" w:color="auto" w:fill="FFFFFF" w:themeFill="background1"/>
          </w:tcPr>
          <w:p w:rsidR="004478FD" w:rsidRDefault="00C607C6" w:rsidP="004478FD">
            <w:pPr>
              <w:pStyle w:val="normal0"/>
              <w:spacing w:before="120" w:after="120"/>
              <w:rPr>
                <w:sz w:val="20"/>
                <w:szCs w:val="20"/>
              </w:rPr>
            </w:pPr>
            <w:r>
              <w:rPr>
                <w:sz w:val="20"/>
                <w:szCs w:val="20"/>
              </w:rPr>
              <w:t xml:space="preserve">Senior Services Technician ~ </w:t>
            </w:r>
            <w:r w:rsidRPr="00377257">
              <w:rPr>
                <w:b w:val="0"/>
                <w:sz w:val="20"/>
                <w:szCs w:val="20"/>
              </w:rPr>
              <w:t>State of Alaska ~ 2008 – Present</w:t>
            </w:r>
          </w:p>
          <w:p w:rsidR="004478FD" w:rsidRDefault="00C607C6" w:rsidP="004478FD">
            <w:pPr>
              <w:pStyle w:val="normal0"/>
              <w:spacing w:before="120" w:after="120"/>
              <w:rPr>
                <w:sz w:val="20"/>
                <w:szCs w:val="20"/>
              </w:rPr>
            </w:pPr>
            <w:r>
              <w:rPr>
                <w:sz w:val="20"/>
                <w:szCs w:val="20"/>
              </w:rPr>
              <w:t xml:space="preserve">Computer Instructor &amp; Career Development </w:t>
            </w:r>
            <w:r w:rsidRPr="00377257">
              <w:rPr>
                <w:b w:val="0"/>
                <w:sz w:val="20"/>
                <w:szCs w:val="20"/>
              </w:rPr>
              <w:t>~</w:t>
            </w:r>
            <w:r>
              <w:rPr>
                <w:sz w:val="20"/>
                <w:szCs w:val="20"/>
              </w:rPr>
              <w:t xml:space="preserve"> </w:t>
            </w:r>
            <w:r w:rsidRPr="00377257">
              <w:rPr>
                <w:b w:val="0"/>
                <w:sz w:val="20"/>
                <w:szCs w:val="20"/>
              </w:rPr>
              <w:t>Nine Star Education &amp; Employment ~ 2006 - 2008</w:t>
            </w:r>
          </w:p>
          <w:p w:rsidR="00C607C6" w:rsidRPr="00C607C6" w:rsidRDefault="00C607C6" w:rsidP="004478FD">
            <w:pPr>
              <w:pStyle w:val="normal0"/>
              <w:spacing w:before="120" w:after="120"/>
              <w:rPr>
                <w:b w:val="0"/>
                <w:sz w:val="20"/>
                <w:szCs w:val="20"/>
              </w:rPr>
            </w:pPr>
            <w:r>
              <w:rPr>
                <w:sz w:val="20"/>
                <w:szCs w:val="20"/>
              </w:rPr>
              <w:t xml:space="preserve">Technical Writer/Webmaster/Author/Business Owner </w:t>
            </w:r>
            <w:r w:rsidRPr="00377257">
              <w:rPr>
                <w:b w:val="0"/>
                <w:sz w:val="20"/>
                <w:szCs w:val="20"/>
              </w:rPr>
              <w:t>~</w:t>
            </w:r>
            <w:r>
              <w:rPr>
                <w:sz w:val="20"/>
                <w:szCs w:val="20"/>
              </w:rPr>
              <w:t xml:space="preserve"> </w:t>
            </w:r>
            <w:r w:rsidRPr="00377257">
              <w:rPr>
                <w:b w:val="0"/>
                <w:sz w:val="20"/>
                <w:szCs w:val="20"/>
              </w:rPr>
              <w:t>Sue's Tiny Costumes ~ 1995 – Present</w:t>
            </w:r>
          </w:p>
        </w:tc>
      </w:tr>
      <w:tr w:rsidR="00C607C6" w:rsidRPr="00C607C6" w:rsidTr="00377257">
        <w:trPr>
          <w:cnfStyle w:val="000000100000"/>
        </w:trPr>
        <w:tc>
          <w:tcPr>
            <w:cnfStyle w:val="001000000000"/>
            <w:tcW w:w="11016" w:type="dxa"/>
            <w:gridSpan w:val="4"/>
            <w:shd w:val="clear" w:color="auto" w:fill="FFFFFF" w:themeFill="background1"/>
          </w:tcPr>
          <w:p w:rsidR="00C607C6" w:rsidRDefault="00C607C6" w:rsidP="004478FD">
            <w:pPr>
              <w:pStyle w:val="normal0"/>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b w:val="0"/>
                <w:sz w:val="20"/>
                <w:szCs w:val="20"/>
              </w:rPr>
            </w:pPr>
            <w:r>
              <w:rPr>
                <w:sz w:val="20"/>
                <w:szCs w:val="20"/>
              </w:rPr>
              <w:t>Education</w:t>
            </w:r>
          </w:p>
        </w:tc>
      </w:tr>
      <w:tr w:rsidR="00C607C6" w:rsidRPr="00915292" w:rsidTr="00377257">
        <w:tc>
          <w:tcPr>
            <w:cnfStyle w:val="001000000000"/>
            <w:tcW w:w="11016" w:type="dxa"/>
            <w:gridSpan w:val="4"/>
            <w:shd w:val="clear" w:color="auto" w:fill="FFFFFF" w:themeFill="background1"/>
          </w:tcPr>
          <w:p w:rsidR="004478FD"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rPr>
                <w:sz w:val="20"/>
                <w:szCs w:val="20"/>
              </w:rPr>
            </w:pPr>
            <w:r>
              <w:rPr>
                <w:sz w:val="20"/>
                <w:szCs w:val="20"/>
              </w:rPr>
              <w:t>Charter College – Alpha Beta Kappa, Dean’s List</w:t>
            </w:r>
          </w:p>
          <w:p w:rsidR="004478FD" w:rsidRPr="00377257"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sz w:val="20"/>
                <w:szCs w:val="20"/>
              </w:rPr>
            </w:pPr>
            <w:r w:rsidRPr="00377257">
              <w:rPr>
                <w:b w:val="0"/>
                <w:sz w:val="20"/>
                <w:szCs w:val="20"/>
              </w:rPr>
              <w:t>B.S. Degree in Business Management &amp; Technology: Concentration in Business Applications</w:t>
            </w:r>
          </w:p>
          <w:p w:rsidR="004478FD" w:rsidRPr="00377257"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sz w:val="20"/>
                <w:szCs w:val="20"/>
              </w:rPr>
            </w:pPr>
            <w:r w:rsidRPr="00377257">
              <w:rPr>
                <w:b w:val="0"/>
                <w:sz w:val="20"/>
                <w:szCs w:val="20"/>
              </w:rPr>
              <w:t>B.S. Degree in Business Management &amp; Technology</w:t>
            </w:r>
          </w:p>
          <w:p w:rsidR="004478FD" w:rsidRPr="00377257"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sz w:val="20"/>
                <w:szCs w:val="20"/>
              </w:rPr>
            </w:pPr>
            <w:r w:rsidRPr="00377257">
              <w:rPr>
                <w:b w:val="0"/>
                <w:sz w:val="20"/>
                <w:szCs w:val="20"/>
              </w:rPr>
              <w:t>Associate of Applied Science Degree in Computer Science : Concentration in Bu</w:t>
            </w:r>
            <w:r w:rsidR="004478FD" w:rsidRPr="00377257">
              <w:rPr>
                <w:b w:val="0"/>
                <w:sz w:val="20"/>
                <w:szCs w:val="20"/>
              </w:rPr>
              <w:t>siness Applications</w:t>
            </w:r>
          </w:p>
          <w:p w:rsidR="004478FD" w:rsidRPr="00377257"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sz w:val="20"/>
                <w:szCs w:val="20"/>
              </w:rPr>
            </w:pPr>
            <w:r w:rsidRPr="00377257">
              <w:rPr>
                <w:b w:val="0"/>
                <w:sz w:val="20"/>
                <w:szCs w:val="20"/>
              </w:rPr>
              <w:t>Associate of Applied Science Degree in Business Management Practice</w:t>
            </w:r>
          </w:p>
          <w:p w:rsidR="00C607C6" w:rsidRDefault="00C607C6" w:rsidP="004478FD">
            <w:pPr>
              <w:pStyle w:val="normal0"/>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sz w:val="20"/>
                <w:szCs w:val="20"/>
              </w:rPr>
            </w:pPr>
            <w:r w:rsidRPr="00377257">
              <w:rPr>
                <w:b w:val="0"/>
                <w:sz w:val="20"/>
                <w:szCs w:val="20"/>
              </w:rPr>
              <w:t>Microsoft Office Master Certification</w:t>
            </w:r>
          </w:p>
        </w:tc>
      </w:tr>
    </w:tbl>
    <w:p w:rsidR="00915292" w:rsidRPr="00C607C6" w:rsidRDefault="00915292" w:rsidP="00377257">
      <w:pPr>
        <w:pStyle w:val="normal0"/>
        <w:pBdr>
          <w:top w:val="nil"/>
        </w:pBdr>
        <w:spacing w:line="266" w:lineRule="auto"/>
        <w:rPr>
          <w:sz w:val="2"/>
          <w:szCs w:val="16"/>
        </w:rPr>
      </w:pPr>
    </w:p>
    <w:sectPr w:rsidR="00915292" w:rsidRPr="00C607C6" w:rsidSect="00031E52">
      <w:pgSz w:w="12240" w:h="15840"/>
      <w:pgMar w:top="360" w:right="720" w:bottom="36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06473"/>
    <w:multiLevelType w:val="multilevel"/>
    <w:tmpl w:val="1436A92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75691492"/>
    <w:multiLevelType w:val="hybridMultilevel"/>
    <w:tmpl w:val="98489ED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031E52"/>
    <w:rsid w:val="00031E52"/>
    <w:rsid w:val="0022774F"/>
    <w:rsid w:val="00377257"/>
    <w:rsid w:val="004478FD"/>
    <w:rsid w:val="008775C7"/>
    <w:rsid w:val="00915292"/>
    <w:rsid w:val="00C60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31E52"/>
    <w:pPr>
      <w:keepNext/>
      <w:keepLines/>
      <w:spacing w:before="400" w:after="120"/>
      <w:outlineLvl w:val="0"/>
    </w:pPr>
    <w:rPr>
      <w:sz w:val="40"/>
      <w:szCs w:val="40"/>
    </w:rPr>
  </w:style>
  <w:style w:type="paragraph" w:styleId="Heading2">
    <w:name w:val="heading 2"/>
    <w:basedOn w:val="normal0"/>
    <w:next w:val="normal0"/>
    <w:rsid w:val="00031E52"/>
    <w:pPr>
      <w:keepNext/>
      <w:keepLines/>
      <w:spacing w:before="360" w:after="120"/>
      <w:outlineLvl w:val="1"/>
    </w:pPr>
    <w:rPr>
      <w:sz w:val="32"/>
      <w:szCs w:val="32"/>
    </w:rPr>
  </w:style>
  <w:style w:type="paragraph" w:styleId="Heading3">
    <w:name w:val="heading 3"/>
    <w:basedOn w:val="normal0"/>
    <w:next w:val="normal0"/>
    <w:rsid w:val="00031E52"/>
    <w:pPr>
      <w:keepNext/>
      <w:keepLines/>
      <w:spacing w:before="320" w:after="80"/>
      <w:outlineLvl w:val="2"/>
    </w:pPr>
    <w:rPr>
      <w:color w:val="434343"/>
      <w:sz w:val="28"/>
      <w:szCs w:val="28"/>
    </w:rPr>
  </w:style>
  <w:style w:type="paragraph" w:styleId="Heading4">
    <w:name w:val="heading 4"/>
    <w:basedOn w:val="normal0"/>
    <w:next w:val="normal0"/>
    <w:rsid w:val="00031E52"/>
    <w:pPr>
      <w:keepNext/>
      <w:keepLines/>
      <w:spacing w:before="280" w:after="80"/>
      <w:outlineLvl w:val="3"/>
    </w:pPr>
    <w:rPr>
      <w:color w:val="666666"/>
      <w:sz w:val="24"/>
      <w:szCs w:val="24"/>
    </w:rPr>
  </w:style>
  <w:style w:type="paragraph" w:styleId="Heading5">
    <w:name w:val="heading 5"/>
    <w:basedOn w:val="normal0"/>
    <w:next w:val="normal0"/>
    <w:rsid w:val="00031E52"/>
    <w:pPr>
      <w:keepNext/>
      <w:keepLines/>
      <w:spacing w:before="240" w:after="80"/>
      <w:outlineLvl w:val="4"/>
    </w:pPr>
    <w:rPr>
      <w:color w:val="666666"/>
    </w:rPr>
  </w:style>
  <w:style w:type="paragraph" w:styleId="Heading6">
    <w:name w:val="heading 6"/>
    <w:basedOn w:val="normal0"/>
    <w:next w:val="normal0"/>
    <w:rsid w:val="00031E5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1E52"/>
  </w:style>
  <w:style w:type="paragraph" w:styleId="Title">
    <w:name w:val="Title"/>
    <w:basedOn w:val="normal0"/>
    <w:next w:val="normal0"/>
    <w:rsid w:val="00031E52"/>
    <w:pPr>
      <w:keepNext/>
      <w:keepLines/>
      <w:spacing w:after="60"/>
    </w:pPr>
    <w:rPr>
      <w:sz w:val="52"/>
      <w:szCs w:val="52"/>
    </w:rPr>
  </w:style>
  <w:style w:type="paragraph" w:styleId="Subtitle">
    <w:name w:val="Subtitle"/>
    <w:basedOn w:val="normal0"/>
    <w:next w:val="normal0"/>
    <w:rsid w:val="00031E52"/>
    <w:pPr>
      <w:keepNext/>
      <w:keepLines/>
      <w:spacing w:after="320"/>
    </w:pPr>
    <w:rPr>
      <w:color w:val="666666"/>
      <w:sz w:val="30"/>
      <w:szCs w:val="30"/>
    </w:rPr>
  </w:style>
  <w:style w:type="table" w:customStyle="1" w:styleId="a">
    <w:basedOn w:val="TableNormal"/>
    <w:rsid w:val="00031E52"/>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91529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2">
    <w:name w:val="Medium Grid 1 Accent 2"/>
    <w:basedOn w:val="TableNormal"/>
    <w:uiPriority w:val="67"/>
    <w:rsid w:val="00377257"/>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uedarby" TargetMode="External"/><Relationship Id="rId5" Type="http://schemas.openxmlformats.org/officeDocument/2006/relationships/hyperlink" Target="http://www.sue-a-darb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MustangSusie</cp:lastModifiedBy>
  <cp:revision>4</cp:revision>
  <dcterms:created xsi:type="dcterms:W3CDTF">2017-10-28T23:48:00Z</dcterms:created>
  <dcterms:modified xsi:type="dcterms:W3CDTF">2017-10-29T02:22:00Z</dcterms:modified>
</cp:coreProperties>
</file>