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spacing w:after="0"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Works well with youth and adults of any age;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have worked with individuals from every socioeconomic background and age group from parents of pre-schoolers and pre-school children to native elders, public assistance recipients, and former inmates re-entering society.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and skill to interview and obtain factual information from individuals regarding highly personal, sensitive or confidential information.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working with individuals seeking employment I interviewed not only for background barriers but for skills and abilities that would assist them in obtaining long term employment. All data obtained was under strict HIPAA and PIPA laws, rules and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complex issues and situations, and propose viable solutions and courses of action;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My best project has been the process of making the Habilitation Homes in SDS’s DS3 database more visible. Previously the recipient workers and the provider certification workers could not tell who lives at which Residential Habilitation home. By looking at the connections, the current system can do and working with the Research &amp; Analysis team, I was able to help determine how the database could be modified for this new set of data. When all the data is in place, the database will be streamlined. Clients will be connected to the homes they live in and certification and quality assurance will be able to tell which homes are contracted to which certified providers, allowing for complaints and site reviews to become a more common occurrence and overall improve life for the individuals served in the homes. The data entry and analysis of the few homes in the system requires detailed knowledge of the types of habilitation services and a complex process of database connections and merging of records.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make group presentations and lead discussion groups, workshops or seminars related to communicable disease and transmission.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I have never presented on communicable disease or transmission I have presented many times on computer use, work search, and data archiving.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data, facts, of information, and draw logical conclusions,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to use Microsoft Outlook, Word, Excel and PowerPoint.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earned a Master Certification in MS Office 2003 and have since upgraded my skill sets to include Office 2007 and Office 2010. I can setup complex tables and graphs for data analysis in Excel. I was responsible for the original system creation, documenting, tracking and generation of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Arial" w:cs="Arial" w:eastAsia="Arial" w:hAnsi="Arial"/>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Arial" w:cs="Arial" w:eastAsia="Arial" w:hAnsi="Arial"/>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