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color="000000" w:space="1" w:sz="18" w:val="single"/>
          <w:left w:space="0" w:sz="0" w:val="nil"/>
          <w:bottom w:color="000000" w:space="1" w:sz="8" w:val="single"/>
          <w:right w:space="0" w:sz="0" w:val="nil"/>
          <w:between w:space="0" w:sz="0" w:val="nil"/>
        </w:pBdr>
        <w:shd w:fill="auto" w:val="clear"/>
        <w:spacing w:after="120" w:before="20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PROFESSIONAL Expertise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wp:posOffset>
                </wp:positionH>
                <wp:positionV relativeFrom="paragraph">
                  <wp:posOffset>0</wp:posOffset>
                </wp:positionV>
                <wp:extent cx="25400" cy="12700"/>
                <wp:effectExtent b="0" l="0" r="0" t="0"/>
                <wp:wrapNone/>
                <wp:docPr id="1" name=""/>
                <a:graphic>
                  <a:graphicData uri="http://schemas.microsoft.com/office/word/2010/wordprocessingShape">
                    <wps:wsp>
                      <wps:cNvSpPr/>
                      <wps:cNvPr id="2" name="Shape 2"/>
                      <wps:spPr>
                        <a:xfrm>
                          <a:off x="5345365" y="3799685"/>
                          <a:ext cx="6894829" cy="0"/>
                        </a:xfrm>
                        <a:prstGeom prst="straightConnector1">
                          <a:avLst/>
                        </a:prstGeom>
                        <a:solidFill>
                          <a:srgbClr val="FFFFFF"/>
                        </a:solidFill>
                        <a:ln cap="flat" cmpd="sng" w="25400">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-12699</wp:posOffset>
                </wp:positionH>
                <wp:positionV relativeFrom="paragraph">
                  <wp:posOffset>0</wp:posOffset>
                </wp:positionV>
                <wp:extent cx="25400" cy="12700"/>
                <wp:effectExtent b="0" l="0" r="0" t="0"/>
                <wp:wrapNone/>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25400" cy="12700"/>
                        </a:xfrm>
                        <a:prstGeom prst="rect"/>
                        <a:ln/>
                      </pic:spPr>
                    </pic:pic>
                  </a:graphicData>
                </a:graphic>
              </wp:anchor>
            </w:drawing>
          </mc:Fallback>
        </mc:AlternateContent>
      </w:r>
    </w:p>
    <w:tbl>
      <w:tblPr>
        <w:tblStyle w:val="Table1"/>
        <w:tblW w:w="10770.0" w:type="dxa"/>
        <w:jc w:val="left"/>
        <w:tblInd w:w="130.0" w:type="dxa"/>
        <w:tblLayout w:type="fixed"/>
        <w:tblLook w:val="0600"/>
      </w:tblPr>
      <w:tblGrid>
        <w:gridCol w:w="4725"/>
        <w:gridCol w:w="6045"/>
        <w:tblGridChange w:id="0">
          <w:tblGrid>
            <w:gridCol w:w="4725"/>
            <w:gridCol w:w="6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val="1"/>
              </w:rPr>
            </w:pPr>
            <w:r w:rsidDel="00000000" w:rsidR="00000000" w:rsidRPr="00000000">
              <w:rPr>
                <w:rFonts w:ascii="Times New Roman" w:cs="Times New Roman" w:eastAsia="Times New Roman" w:hAnsi="Times New Roman"/>
                <w:b w:val="1"/>
                <w:rtl w:val="0"/>
              </w:rPr>
              <w:t xml:space="preserve">Project Management</w:t>
            </w:r>
          </w:p>
          <w:p w:rsidR="00000000" w:rsidDel="00000000" w:rsidP="00000000" w:rsidRDefault="00000000" w:rsidRPr="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val="1"/>
              </w:rPr>
            </w:pPr>
            <w:r w:rsidDel="00000000" w:rsidR="00000000" w:rsidRPr="00000000">
              <w:rPr>
                <w:rFonts w:ascii="Times New Roman" w:cs="Times New Roman" w:eastAsia="Times New Roman" w:hAnsi="Times New Roman"/>
                <w:b w:val="1"/>
                <w:rtl w:val="0"/>
              </w:rPr>
              <w:t xml:space="preserve">Technical Writing</w:t>
            </w:r>
          </w:p>
          <w:p w:rsidR="00000000" w:rsidDel="00000000" w:rsidP="00000000" w:rsidRDefault="00000000" w:rsidRPr="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val="1"/>
              </w:rPr>
            </w:pPr>
            <w:r w:rsidDel="00000000" w:rsidR="00000000" w:rsidRPr="00000000">
              <w:rPr>
                <w:rFonts w:ascii="Times New Roman" w:cs="Times New Roman" w:eastAsia="Times New Roman" w:hAnsi="Times New Roman"/>
                <w:b w:val="1"/>
                <w:rtl w:val="0"/>
              </w:rPr>
              <w:t xml:space="preserve">Website Administrator</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val="1"/>
              </w:rPr>
            </w:pPr>
            <w:r w:rsidDel="00000000" w:rsidR="00000000" w:rsidRPr="00000000">
              <w:rPr>
                <w:rFonts w:ascii="Times New Roman" w:cs="Times New Roman" w:eastAsia="Times New Roman" w:hAnsi="Times New Roman"/>
                <w:b w:val="1"/>
                <w:rtl w:val="0"/>
              </w:rPr>
              <w:t xml:space="preserve">Excel Master </w:t>
            </w:r>
          </w:p>
          <w:p w:rsidR="00000000" w:rsidDel="00000000" w:rsidP="00000000" w:rsidRDefault="00000000" w:rsidRPr="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val="1"/>
              </w:rPr>
            </w:pPr>
            <w:r w:rsidDel="00000000" w:rsidR="00000000" w:rsidRPr="00000000">
              <w:rPr>
                <w:rFonts w:ascii="Times New Roman" w:cs="Times New Roman" w:eastAsia="Times New Roman" w:hAnsi="Times New Roman"/>
                <w:b w:val="1"/>
                <w:rtl w:val="0"/>
              </w:rPr>
              <w:t xml:space="preserve">Records Quality Control</w:t>
            </w:r>
          </w:p>
          <w:p w:rsidR="00000000" w:rsidDel="00000000" w:rsidP="00000000" w:rsidRDefault="00000000" w:rsidRPr="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b w:val="1"/>
              </w:rPr>
            </w:pPr>
            <w:r w:rsidDel="00000000" w:rsidR="00000000" w:rsidRPr="00000000">
              <w:rPr>
                <w:rFonts w:ascii="Times New Roman" w:cs="Times New Roman" w:eastAsia="Times New Roman" w:hAnsi="Times New Roman"/>
                <w:b w:val="1"/>
                <w:rtl w:val="0"/>
              </w:rPr>
              <w:t xml:space="preserve">Workflow Process Improvement</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spacing w:before="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Computer Skills</w:t>
            </w:r>
          </w:p>
          <w:p w:rsidR="00000000" w:rsidDel="00000000" w:rsidP="00000000" w:rsidRDefault="00000000" w:rsidRPr="00000000">
            <w:pPr>
              <w:ind w:left="720" w:firstLine="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CMS: </w:t>
            </w:r>
            <w:r w:rsidDel="00000000" w:rsidR="00000000" w:rsidRPr="00000000">
              <w:rPr>
                <w:rFonts w:ascii="Times New Roman" w:cs="Times New Roman" w:eastAsia="Times New Roman" w:hAnsi="Times New Roman"/>
                <w:sz w:val="22"/>
                <w:szCs w:val="22"/>
                <w:rtl w:val="0"/>
              </w:rPr>
              <w:t xml:space="preserve">WordPress, Drupal, Dreamweaver</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Markup/Programming Languages</w:t>
            </w:r>
            <w:r w:rsidDel="00000000" w:rsidR="00000000" w:rsidRPr="00000000">
              <w:rPr>
                <w:rFonts w:ascii="Times New Roman" w:cs="Times New Roman" w:eastAsia="Times New Roman" w:hAnsi="Times New Roman"/>
                <w:sz w:val="22"/>
                <w:szCs w:val="22"/>
                <w:rtl w:val="0"/>
              </w:rPr>
              <w:t xml:space="preserve">: HTML, CSS, JavaScript, Perl, Visual Basic.NET, BASIC A</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Databases: </w:t>
            </w:r>
            <w:r w:rsidDel="00000000" w:rsidR="00000000" w:rsidRPr="00000000">
              <w:rPr>
                <w:rFonts w:ascii="Times New Roman" w:cs="Times New Roman" w:eastAsia="Times New Roman" w:hAnsi="Times New Roman"/>
                <w:sz w:val="22"/>
                <w:szCs w:val="22"/>
                <w:rtl w:val="0"/>
              </w:rPr>
              <w:t xml:space="preserve">MMIS, DS3, Citrix, Access, Enterprise, COGNOS, MYSQL, PHPMyAdmin, CPanel</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Graphic Art Suites: </w:t>
            </w:r>
            <w:r w:rsidDel="00000000" w:rsidR="00000000" w:rsidRPr="00000000">
              <w:rPr>
                <w:rFonts w:ascii="Times New Roman" w:cs="Times New Roman" w:eastAsia="Times New Roman" w:hAnsi="Times New Roman"/>
                <w:sz w:val="22"/>
                <w:szCs w:val="22"/>
                <w:rtl w:val="0"/>
              </w:rPr>
              <w:t xml:space="preserve">Corel Draw, Inkscape, Gimp, Paint Shop Pro, Visio, StarUML, Dia, Freemind</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Operating Systems: </w:t>
            </w:r>
            <w:r w:rsidDel="00000000" w:rsidR="00000000" w:rsidRPr="00000000">
              <w:rPr>
                <w:rFonts w:ascii="Times New Roman" w:cs="Times New Roman" w:eastAsia="Times New Roman" w:hAnsi="Times New Roman"/>
                <w:sz w:val="22"/>
                <w:szCs w:val="22"/>
                <w:rtl w:val="0"/>
              </w:rPr>
              <w:t xml:space="preserve">Windows, Linux; Android</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Cloud Tools: </w:t>
            </w:r>
            <w:r w:rsidDel="00000000" w:rsidR="00000000" w:rsidRPr="00000000">
              <w:rPr>
                <w:rFonts w:ascii="Times New Roman" w:cs="Times New Roman" w:eastAsia="Times New Roman" w:hAnsi="Times New Roman"/>
                <w:sz w:val="22"/>
                <w:szCs w:val="22"/>
                <w:rtl w:val="0"/>
              </w:rPr>
              <w:t xml:space="preserve">Evernote, Toodledo, Gmail, Google Drive, Dropbox, Hootsuite</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Social Media: </w:t>
            </w:r>
            <w:r w:rsidDel="00000000" w:rsidR="00000000" w:rsidRPr="00000000">
              <w:rPr>
                <w:rFonts w:ascii="Times New Roman" w:cs="Times New Roman" w:eastAsia="Times New Roman" w:hAnsi="Times New Roman"/>
                <w:sz w:val="22"/>
                <w:szCs w:val="22"/>
                <w:rtl w:val="0"/>
              </w:rPr>
              <w:t xml:space="preserve">Facebook, Twitter, G+, GitHub, Pinterest</w:t>
            </w:r>
            <w:r w:rsidDel="00000000" w:rsidR="00000000" w:rsidRPr="00000000">
              <w:rPr>
                <w:rtl w:val="0"/>
              </w:rPr>
            </w:r>
          </w:p>
          <w:p w:rsidR="00000000" w:rsidDel="00000000" w:rsidP="00000000" w:rsidRDefault="00000000" w:rsidRPr="00000000">
            <w:pPr>
              <w:spacing w:before="0" w:lineRule="auto"/>
              <w:ind w:left="72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2"/>
                <w:szCs w:val="22"/>
                <w:rtl w:val="0"/>
              </w:rPr>
              <w:t xml:space="preserve">Office Suites: </w:t>
            </w:r>
            <w:r w:rsidDel="00000000" w:rsidR="00000000" w:rsidRPr="00000000">
              <w:rPr>
                <w:rFonts w:ascii="Times New Roman" w:cs="Times New Roman" w:eastAsia="Times New Roman" w:hAnsi="Times New Roman"/>
                <w:sz w:val="22"/>
                <w:szCs w:val="22"/>
                <w:rtl w:val="0"/>
              </w:rPr>
              <w:t xml:space="preserve">Master Certified Microsoft Office, Project, SharePoint, OneNote, Open Office, Adobe Pro, Open Office</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spacing w:before="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Skills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Self-motivated, strong work ethic, Project Management, Proactive time management, Problem Solving, Tracking systems development &amp; management, Marketing, Data Analytics, Universal Modeling Language (UML)</w:t>
            </w:r>
            <w:r w:rsidDel="00000000" w:rsidR="00000000" w:rsidRPr="00000000">
              <w:rPr>
                <w:rtl w:val="0"/>
              </w:rPr>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Published Works</w:t>
            </w:r>
          </w:p>
          <w:p w:rsidR="00000000" w:rsidDel="00000000" w:rsidP="00000000" w:rsidRDefault="00000000" w:rsidRPr="00000000">
            <w:pPr>
              <w:numPr>
                <w:ilvl w:val="0"/>
                <w:numId w:val="1"/>
              </w:numPr>
              <w:ind w:left="360"/>
              <w:rPr>
                <w:b w:val="1"/>
                <w:sz w:val="22"/>
                <w:szCs w:val="22"/>
              </w:rPr>
            </w:pPr>
            <w:r w:rsidDel="00000000" w:rsidR="00000000" w:rsidRPr="00000000">
              <w:rPr>
                <w:rFonts w:ascii="Times New Roman" w:cs="Times New Roman" w:eastAsia="Times New Roman" w:hAnsi="Times New Roman"/>
                <w:b w:val="1"/>
                <w:sz w:val="22"/>
                <w:szCs w:val="22"/>
                <w:rtl w:val="0"/>
              </w:rPr>
              <w:t xml:space="preserve">Library of Congress: Pattern </w:t>
            </w:r>
            <w:r w:rsidDel="00000000" w:rsidR="00000000" w:rsidRPr="00000000">
              <w:rPr>
                <w:rFonts w:ascii="Times New Roman" w:cs="Times New Roman" w:eastAsia="Times New Roman" w:hAnsi="Times New Roman"/>
                <w:sz w:val="22"/>
                <w:szCs w:val="22"/>
                <w:rtl w:val="0"/>
              </w:rPr>
              <w:t xml:space="preserve">Drafting for Miniatures &amp; Pattern Making for Dolls</w:t>
            </w:r>
            <w:r w:rsidDel="00000000" w:rsidR="00000000" w:rsidRPr="00000000">
              <w:rPr>
                <w:rtl w:val="0"/>
              </w:rPr>
            </w:r>
          </w:p>
          <w:p w:rsidR="00000000" w:rsidDel="00000000" w:rsidP="00000000" w:rsidRDefault="00000000" w:rsidRPr="00000000">
            <w:pPr>
              <w:numPr>
                <w:ilvl w:val="0"/>
                <w:numId w:val="1"/>
              </w:numPr>
              <w:ind w:left="360"/>
              <w:rPr>
                <w:b w:val="1"/>
                <w:sz w:val="22"/>
                <w:szCs w:val="22"/>
              </w:rPr>
            </w:pPr>
            <w:r w:rsidDel="00000000" w:rsidR="00000000" w:rsidRPr="00000000">
              <w:rPr>
                <w:rFonts w:ascii="Times New Roman" w:cs="Times New Roman" w:eastAsia="Times New Roman" w:hAnsi="Times New Roman"/>
                <w:b w:val="1"/>
                <w:sz w:val="22"/>
                <w:szCs w:val="22"/>
                <w:rtl w:val="0"/>
              </w:rPr>
              <w:t xml:space="preserve">Magazines: </w:t>
            </w:r>
            <w:r w:rsidDel="00000000" w:rsidR="00000000" w:rsidRPr="00000000">
              <w:rPr>
                <w:rFonts w:ascii="Times New Roman" w:cs="Times New Roman" w:eastAsia="Times New Roman" w:hAnsi="Times New Roman"/>
                <w:sz w:val="22"/>
                <w:szCs w:val="22"/>
                <w:rtl w:val="0"/>
              </w:rPr>
              <w:t xml:space="preserve">International Doll Magazine, Doll Castle News, Dolls, Bears &amp; Anywears, Dolls In Miniature</w:t>
            </w:r>
            <w:r w:rsidDel="00000000" w:rsidR="00000000" w:rsidRPr="00000000">
              <w:rPr>
                <w:rtl w:val="0"/>
              </w:rPr>
            </w:r>
          </w:p>
          <w:p w:rsidR="00000000" w:rsidDel="00000000" w:rsidP="00000000" w:rsidRDefault="00000000" w:rsidRPr="00000000">
            <w:pPr>
              <w:numPr>
                <w:ilvl w:val="0"/>
                <w:numId w:val="1"/>
              </w:numPr>
              <w:ind w:left="360"/>
              <w:rPr>
                <w:b w:val="1"/>
                <w:sz w:val="22"/>
                <w:szCs w:val="22"/>
              </w:rPr>
            </w:pPr>
            <w:r w:rsidDel="00000000" w:rsidR="00000000" w:rsidRPr="00000000">
              <w:rPr>
                <w:rFonts w:ascii="Times New Roman" w:cs="Times New Roman" w:eastAsia="Times New Roman" w:hAnsi="Times New Roman"/>
                <w:b w:val="1"/>
                <w:sz w:val="22"/>
                <w:szCs w:val="22"/>
                <w:rtl w:val="0"/>
              </w:rPr>
              <w:t xml:space="preserve">Published: </w:t>
            </w:r>
            <w:r w:rsidDel="00000000" w:rsidR="00000000" w:rsidRPr="00000000">
              <w:rPr>
                <w:rFonts w:ascii="Times New Roman" w:cs="Times New Roman" w:eastAsia="Times New Roman" w:hAnsi="Times New Roman"/>
                <w:sz w:val="22"/>
                <w:szCs w:val="22"/>
                <w:rtl w:val="0"/>
              </w:rPr>
              <w:t xml:space="preserve">100 sewing patterns</w:t>
            </w:r>
            <w:r w:rsidDel="00000000" w:rsidR="00000000" w:rsidRPr="00000000">
              <w:rPr>
                <w:rtl w:val="0"/>
              </w:rPr>
            </w:r>
          </w:p>
          <w:p w:rsidR="00000000" w:rsidDel="00000000" w:rsidP="00000000" w:rsidRDefault="00000000" w:rsidRPr="00000000">
            <w:pPr>
              <w:spacing w:before="0" w:lineRule="auto"/>
              <w:contextualSpacing w:val="0"/>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pPr>
        <w:pBdr>
          <w:top w:color="000000" w:space="1" w:sz="18" w:val="single"/>
          <w:bottom w:color="000000" w:space="1" w:sz="8" w:val="single"/>
        </w:pBdr>
        <w:spacing w:after="120" w:before="20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EDUCATION</w:t>
      </w:r>
    </w:p>
    <w:p w:rsidR="00000000" w:rsidDel="00000000" w:rsidP="00000000" w:rsidRDefault="00000000" w:rsidRPr="00000000">
      <w:pPr>
        <w:spacing w:before="12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Charter College – Alpha Beta Kappa, Dean’s List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B.S. Degree in Business Management &amp; Technology: Concentration in Business Applications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B.S. Degree in Business Management &amp; Technology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Associate of Applied Science Degree in Computer Science : Concentration in Business Applications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Associate of Applied Science Degree in Business Management Practice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Certificate in Computerized Office Associate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Certificate in Computerized Office Specialist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Microsoft Office Master Certification</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Word, Excel, Access, PowerPoint</w:t>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Continuing Education Topics</w:t>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2017</w:t>
      </w:r>
    </w:p>
    <w:tbl>
      <w:tblPr>
        <w:tblStyle w:val="Table2"/>
        <w:tblW w:w="10800.0" w:type="dxa"/>
        <w:jc w:val="left"/>
        <w:tblInd w:w="100.0" w:type="pct"/>
        <w:tblLayout w:type="fixed"/>
        <w:tblLook w:val="0600"/>
      </w:tblPr>
      <w:tblGrid>
        <w:gridCol w:w="3885"/>
        <w:gridCol w:w="6915"/>
        <w:tblGridChange w:id="0">
          <w:tblGrid>
            <w:gridCol w:w="3885"/>
            <w:gridCol w:w="6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Data Science (Intro Series)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Rapid Prototyping: From Wireframes to HTML</w:t>
            </w: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2016</w:t>
      </w:r>
    </w:p>
    <w:tbl>
      <w:tblPr>
        <w:tblStyle w:val="Table3"/>
        <w:tblW w:w="10755.0" w:type="dxa"/>
        <w:jc w:val="left"/>
        <w:tblInd w:w="135.0" w:type="dxa"/>
        <w:tblLayout w:type="fixed"/>
        <w:tblLook w:val="0000"/>
      </w:tblPr>
      <w:tblGrid>
        <w:gridCol w:w="3885"/>
        <w:gridCol w:w="6870"/>
        <w:tblGridChange w:id="0">
          <w:tblGrid>
            <w:gridCol w:w="3885"/>
            <w:gridCol w:w="6870"/>
          </w:tblGrid>
        </w:tblGridChange>
      </w:tblGrid>
      <w:tr>
        <w:trPr>
          <w:trHeight w:val="20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Become a Certified Web Developer</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How to Speed Up WordPress Sites</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Want to be a Data Scientist?</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Introduction to Google Tools</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Basics of APIs</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InfoPath (Beginner)</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SQL (Beginner)</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Git Started with GitHub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Marketing - More effective and efficient</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Learn HTML5 Programming From Scratch</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Angular 2 Fundamentals with TypeScript</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Introductory JavaScript Made Easy Training Tutorial</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Basics of Scrum, Agile and Project Delivery</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SharePoint (Intermediate to Advanced Topics)</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Hot Software Skills for 2016 - Global trends analysis</w:t>
            </w:r>
          </w:p>
        </w:tc>
      </w:tr>
    </w:tbl>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2015</w:t>
      </w:r>
    </w:p>
    <w:tbl>
      <w:tblPr>
        <w:tblStyle w:val="Table4"/>
        <w:tblW w:w="10800.0" w:type="dxa"/>
        <w:jc w:val="left"/>
        <w:tblInd w:w="100.0" w:type="pct"/>
        <w:tblLayout w:type="fixed"/>
        <w:tblLook w:val="0600"/>
      </w:tblPr>
      <w:tblGrid>
        <w:gridCol w:w="3900"/>
        <w:gridCol w:w="6900"/>
        <w:tblGridChange w:id="0">
          <w:tblGrid>
            <w:gridCol w:w="3900"/>
            <w:gridCol w:w="6900"/>
          </w:tblGrid>
        </w:tblGridChange>
      </w:tblGrid>
      <w:tr>
        <w:trPr>
          <w:trHeight w:val="1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APIs (Beginner)</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Drupal (Beginner Series)</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JavaScript</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ReactJS (Beginner)</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Angular (Beginner)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CompTIA A+ 220-801 - Prepare For The CompTIA A+ 220-801 Exam</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How to Write The Ultimate 1 Page Marketing Plan</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Social Media Marketing for Total Beginners</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Arduino (Variety of topics)</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FaceBook Business Pages (Beginner)</w:t>
            </w:r>
          </w:p>
        </w:tc>
      </w:tr>
    </w:tbl>
    <w:p w:rsidR="00000000" w:rsidDel="00000000" w:rsidP="00000000" w:rsidRDefault="00000000" w:rsidRPr="00000000">
      <w:pPr>
        <w:keepNext w:val="0"/>
        <w:keepLines w:val="0"/>
        <w:widowControl w:val="1"/>
        <w:pBdr>
          <w:top w:color="000000" w:space="1" w:sz="18" w:val="single"/>
          <w:left w:space="0" w:sz="0" w:val="nil"/>
          <w:bottom w:color="000000" w:space="1" w:sz="8" w:val="single"/>
          <w:right w:space="0" w:sz="0" w:val="nil"/>
          <w:between w:space="0" w:sz="0" w:val="nil"/>
        </w:pBdr>
        <w:shd w:fill="auto" w:val="clear"/>
        <w:spacing w:after="120" w:before="20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PROFESSIONAL SKILLS DEMONSTRATED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of Alaska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               </w:t>
        <w:tab/>
        <w:tab/>
        <w:tab/>
        <w:tab/>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2008-Present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Senior Service Technician (Administrative Support)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Division of Senior &amp; Disabilities manages and administers the Home and Community Based Waiver Medicaid program. This position supports up to 15 individuals in a unit tasked with certifying and ensuring compliance with regulations.</w:t>
      </w:r>
    </w:p>
    <w:p w:rsidR="00000000" w:rsidDel="00000000" w:rsidP="00000000" w:rsidRDefault="00000000" w:rsidRPr="00000000">
      <w:pPr>
        <w:numPr>
          <w:ilvl w:val="0"/>
          <w:numId w:val="1"/>
        </w:numPr>
        <w:ind w:left="360" w:hanging="360"/>
        <w:rPr>
          <w:sz w:val="22"/>
          <w:szCs w:val="22"/>
        </w:rPr>
      </w:pPr>
      <w:r w:rsidDel="00000000" w:rsidR="00000000" w:rsidRPr="00000000">
        <w:rPr>
          <w:rFonts w:ascii="Times New Roman" w:cs="Times New Roman" w:eastAsia="Times New Roman" w:hAnsi="Times New Roman"/>
          <w:b w:val="1"/>
          <w:sz w:val="22"/>
          <w:szCs w:val="22"/>
          <w:rtl w:val="0"/>
        </w:rPr>
        <w:t xml:space="preserve">66% improvement</w:t>
      </w:r>
      <w:r w:rsidDel="00000000" w:rsidR="00000000" w:rsidRPr="00000000">
        <w:rPr>
          <w:rFonts w:ascii="Times New Roman" w:cs="Times New Roman" w:eastAsia="Times New Roman" w:hAnsi="Times New Roman"/>
          <w:sz w:val="22"/>
          <w:szCs w:val="22"/>
          <w:rtl w:val="0"/>
        </w:rPr>
        <w:t xml:space="preserve"> of workflow processes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85% increase</w:t>
      </w:r>
      <w:r w:rsidDel="00000000" w:rsidR="00000000" w:rsidRPr="00000000">
        <w:rPr>
          <w:rFonts w:ascii="Times New Roman" w:cs="Times New Roman" w:eastAsia="Times New Roman" w:hAnsi="Times New Roman"/>
          <w:sz w:val="22"/>
          <w:szCs w:val="22"/>
          <w:rtl w:val="0"/>
        </w:rPr>
        <w:t xml:space="preserve"> in data collection &amp; notification efficiency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Design and Develop Official Application Forms </w:t>
      </w:r>
      <w:r w:rsidDel="00000000" w:rsidR="00000000" w:rsidRPr="00000000">
        <w:rPr>
          <w:rFonts w:ascii="Times New Roman" w:cs="Times New Roman" w:eastAsia="Times New Roman" w:hAnsi="Times New Roman"/>
          <w:sz w:val="22"/>
          <w:szCs w:val="22"/>
          <w:rtl w:val="0"/>
        </w:rPr>
        <w:t xml:space="preserve"> for Home and Community Based Waiver Application, Application Guidance and Personal Care Services form and Application Guidance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SharePoint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Administrator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Team and Division sites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well as subject matter expert and developer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Effectively explain ideas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information to both technical and managerial users via procedures and user manuals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Sue’s Tiny Costumes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               </w:t>
        <w:tab/>
        <w:tab/>
        <w:tab/>
        <w:tab/>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1995-Present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technical writing and pattern drafting company creating patterns and books for dolls. This is a part-time sole proprietorship that has given the owner many skills such as technical writing and project management along with website design, development and marketing.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Writer/Webmaster/Author/Business Owner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Website design, development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hand coded and WordPress based websites, design and security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Manage social media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management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2 published books, multiple magazine articles and 100+ patterns</w:t>
      </w:r>
      <w:r w:rsidDel="00000000" w:rsidR="00000000" w:rsidRPr="00000000">
        <w:rPr>
          <w:rtl w:val="0"/>
        </w:rPr>
      </w:r>
    </w:p>
    <w:p w:rsidR="00000000" w:rsidDel="00000000" w:rsidP="00000000" w:rsidRDefault="00000000" w:rsidRPr="00000000">
      <w:pPr>
        <w:keepNext w:val="0"/>
        <w:keepLines w:val="0"/>
        <w:widowControl w:val="1"/>
        <w:pBdr>
          <w:top w:color="000000" w:space="1" w:sz="18" w:val="single"/>
          <w:left w:space="0" w:sz="0" w:val="nil"/>
          <w:bottom w:color="000000" w:space="1" w:sz="8" w:val="single"/>
          <w:right w:space="0" w:sz="0" w:val="nil"/>
          <w:between w:space="0" w:sz="0" w:val="nil"/>
        </w:pBdr>
        <w:shd w:fill="auto" w:val="clear"/>
        <w:spacing w:after="120" w:before="20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RELEVANT PROJECTS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Settings compliance </w:t>
      </w:r>
      <w:r w:rsidDel="00000000" w:rsidR="00000000" w:rsidRPr="00000000">
        <w:rPr>
          <w:rFonts w:ascii="Times New Roman" w:cs="Times New Roman" w:eastAsia="Times New Roman" w:hAnsi="Times New Roman"/>
          <w:rtl w:val="0"/>
        </w:rPr>
        <w:t xml:space="preserve">started with five individual tools. By reviewing the tools I was able to develop a single tool that captures all the necessary data and consolidates it to go from start to finish for a review, up to and including generating compliance notices. This streamlined process reduced workload on the team of 3 by 66%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Technical writing pattern development: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Little Bo Peep and her Sheep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award winning pair of patterns placing 1st at the Alaska State Fair and then featured in the Fall 2005 issue of International Doll Magazine. The patterns required many hours of planning, testing and development before they were ready for show, publication and sale.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Pattern Drafting For Miniatures and Pattern Making for Dolls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two of my published works. Each one is a detailed set of technical instructions on drafting patterns in small scales. I researched, learned to draft and modified the instructions for full size patterns to work for a smaller scale. Through many tests and individual projects the two books were developed and have been sold world wide both electronically and in hard copy.</w:t>
      </w:r>
      <w:r w:rsidDel="00000000" w:rsidR="00000000" w:rsidRPr="00000000">
        <w:rPr>
          <w:rtl w:val="0"/>
        </w:rPr>
      </w:r>
    </w:p>
    <w:sectPr>
      <w:headerReference r:id="rId6" w:type="default"/>
      <w:headerReference r:id="rId7" w:type="first"/>
      <w:footerReference r:id="rId8" w:type="default"/>
      <w:pgSz w:h="15840" w:w="12240"/>
      <w:pgMar w:bottom="215.99999999999997" w:top="36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547" w:before="0" w:line="240" w:lineRule="auto"/>
      <w:ind w:left="0" w:right="0" w:firstLine="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Sue Darby</w:t>
      <w:tab/>
      <w:tab/>
      <w:tab/>
      <w:tab/>
      <w:tab/>
      <w:tab/>
      <w:tab/>
      <w:tab/>
      <w:tab/>
      <w:tab/>
      <w:tab/>
      <w:tab/>
      <w:tab/>
      <w:t xml:space="preserve">      Page 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rFonts w:ascii="Times New Roman" w:cs="Times New Roman" w:eastAsia="Times New Roman" w:hAnsi="Times New Roman"/>
        <w:b w:val="1"/>
        <w:sz w:val="16"/>
        <w:szCs w:val="16"/>
      </w:rPr>
    </w:pPr>
    <w:r w:rsidDel="00000000" w:rsidR="00000000" w:rsidRPr="00000000">
      <w:rPr>
        <w:rtl w:val="0"/>
      </w:rPr>
    </w:r>
  </w:p>
  <w:tbl>
    <w:tblPr>
      <w:tblStyle w:val="Table5"/>
      <w:tblW w:w="10800.0" w:type="dxa"/>
      <w:jc w:val="center"/>
      <w:tblLayout w:type="fixed"/>
      <w:tblLook w:val="0600"/>
    </w:tblPr>
    <w:tblGrid>
      <w:gridCol w:w="2430"/>
      <w:gridCol w:w="2970"/>
      <w:gridCol w:w="3120"/>
      <w:gridCol w:w="2280"/>
      <w:tblGridChange w:id="0">
        <w:tblGrid>
          <w:gridCol w:w="2430"/>
          <w:gridCol w:w="2970"/>
          <w:gridCol w:w="3120"/>
          <w:gridCol w:w="2280"/>
        </w:tblGrid>
      </w:tblGridChange>
    </w:tblGrid>
    <w:tr>
      <w:trPr>
        <w:trHeight w:val="3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rFonts w:ascii="Times New Roman" w:cs="Times New Roman" w:eastAsia="Times New Roman" w:hAnsi="Times New Roman"/>
              <w:b w:val="1"/>
              <w:color w:val="3c78d8"/>
              <w:sz w:val="48"/>
              <w:szCs w:val="48"/>
            </w:rPr>
          </w:pPr>
          <w:r w:rsidDel="00000000" w:rsidR="00000000" w:rsidRPr="00000000">
            <w:rPr>
              <w:rFonts w:ascii="Times New Roman" w:cs="Times New Roman" w:eastAsia="Times New Roman" w:hAnsi="Times New Roman"/>
              <w:b w:val="1"/>
              <w:color w:val="3c78d8"/>
              <w:sz w:val="48"/>
              <w:szCs w:val="48"/>
              <w:rtl w:val="0"/>
            </w:rPr>
            <w:t xml:space="preserve">Sue Darby</w:t>
          </w:r>
        </w:p>
      </w:tc>
      <w:tc>
        <w:tcPr>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rFonts w:ascii="Times New Roman" w:cs="Times New Roman" w:eastAsia="Times New Roman" w:hAnsi="Times New Roman"/>
              <w:b w:val="1"/>
              <w:color w:val="3c78d8"/>
              <w:sz w:val="48"/>
              <w:szCs w:val="48"/>
            </w:rPr>
          </w:pPr>
          <w:hyperlink r:id="rId1">
            <w:r w:rsidDel="00000000" w:rsidR="00000000" w:rsidRPr="00000000">
              <w:rPr>
                <w:rFonts w:ascii="Times New Roman" w:cs="Times New Roman" w:eastAsia="Times New Roman" w:hAnsi="Times New Roman"/>
                <w:b w:val="1"/>
                <w:color w:val="3c78d8"/>
                <w:sz w:val="28"/>
                <w:szCs w:val="28"/>
                <w:u w:val="single"/>
                <w:rtl w:val="0"/>
              </w:rPr>
              <w:t xml:space="preserve">www.sue-a-darby.com</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rFonts w:ascii="Times New Roman" w:cs="Times New Roman" w:eastAsia="Times New Roman" w:hAnsi="Times New Roman"/>
              <w:b w:val="1"/>
              <w:color w:val="3c78d8"/>
              <w:sz w:val="48"/>
              <w:szCs w:val="48"/>
            </w:rPr>
          </w:pPr>
          <w:r w:rsidDel="00000000" w:rsidR="00000000" w:rsidRPr="00000000">
            <w:rPr>
              <w:rFonts w:ascii="Times New Roman" w:cs="Times New Roman" w:eastAsia="Times New Roman" w:hAnsi="Times New Roman"/>
              <w:b w:val="1"/>
              <w:color w:val="3c78d8"/>
              <w:sz w:val="28"/>
              <w:szCs w:val="28"/>
              <w:rtl w:val="0"/>
            </w:rPr>
            <w:t xml:space="preserve"> sue@sue-a-darby.com</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28"/>
              <w:szCs w:val="28"/>
              <w:rtl w:val="0"/>
            </w:rPr>
            <w:t xml:space="preserve">907-707-5654</w:t>
          </w:r>
          <w:r w:rsidDel="00000000" w:rsidR="00000000" w:rsidRPr="00000000">
            <w:rPr>
              <w:rtl w:val="0"/>
            </w:rPr>
          </w:r>
        </w:p>
      </w:tc>
    </w:tr>
    <w:tr>
      <w:trPr>
        <w:trHeight w:val="26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48"/>
              <w:szCs w:val="48"/>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pPr>
            <w:spacing w:before="0" w:lineRule="auto"/>
            <w:contextualSpacing w:val="0"/>
            <w:jc w:val="center"/>
            <w:rPr>
              <w:rFonts w:ascii="Times New Roman" w:cs="Times New Roman" w:eastAsia="Times New Roman" w:hAnsi="Times New Roman"/>
              <w:b w:val="1"/>
              <w:sz w:val="48"/>
              <w:szCs w:val="48"/>
            </w:rPr>
          </w:pPr>
          <w:r w:rsidDel="00000000" w:rsidR="00000000" w:rsidRPr="00000000">
            <w:rPr>
              <w:sz w:val="12"/>
              <w:szCs w:val="12"/>
              <w:rtl w:val="0"/>
            </w:rPr>
            <w:t xml:space="preserve">900 Josh Dr, Palmer, Alaska</w:t>
          </w:r>
          <w:r w:rsidDel="00000000" w:rsidR="00000000" w:rsidRPr="00000000">
            <w:rPr>
              <w:rtl w:val="0"/>
            </w:rPr>
          </w:r>
        </w:p>
      </w:tc>
    </w:tr>
  </w:tbl>
  <w:p w:rsidR="00000000" w:rsidDel="00000000" w:rsidP="00000000" w:rsidRDefault="00000000" w:rsidRPr="00000000">
    <w:pPr>
      <w:contextualSpacing w:val="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0"/>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jc w:val="center"/>
    </w:pPr>
    <w:rPr>
      <w:rFonts w:ascii="Times New Roman" w:cs="Times New Roman" w:eastAsia="Times New Roman" w:hAnsi="Times New Roman"/>
      <w:b w:val="1"/>
    </w:rPr>
  </w:style>
  <w:style w:type="paragraph" w:styleId="Subtitle">
    <w:name w:val="Subtitle"/>
    <w:basedOn w:val="Normal"/>
    <w:next w:val="Normal"/>
    <w:pPr/>
    <w:rPr>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www.sue-a-darby.com" TargetMode="External"/></Relationships>
</file>