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맑은 고딕" w:cs="맑은 고딕" w:eastAsia="맑은 고딕" w:hAnsi="맑은 고딕"/>
          <w:b/>
          <w:bCs/>
          <w:color w:val="6D2E46"/>
          <w:sz w:val="44"/>
          <w:szCs w:val="44"/>
        </w:rPr>
        <w:t xml:space="preserve">PART 3 — 구매 데이터 50명 분석</w:t>
      </w:r>
    </w:p>
    <w:p>
      <w:pPr>
        <w:spacing w:after="100" w:line="300"/>
      </w:pPr>
      <w:r>
        <w:rPr>
          <w:rFonts w:ascii="맑은 고딕" w:cs="맑은 고딕" w:eastAsia="맑은 고딕" w:hAnsi="맑은 고딕"/>
          <w:color w:val="55644F"/>
          <w:sz w:val="21"/>
          <w:szCs w:val="21"/>
        </w:rPr>
        <w:t xml:space="preserve">클렌징 카테고리 · 최근 12개월 가상 멤버십 고객 50명 (3조_클렌징)</w:t>
      </w:r>
    </w:p>
    <w:p>
      <w:pPr>
        <w:spacing w:after="100" w:line="300"/>
      </w:pPr>
      <w:r>
        <w:rPr>
          <w:rFonts w:ascii="맑은 고딕" w:cs="맑은 고딕" w:eastAsia="맑은 고딕" w:hAnsi="맑은 고딕"/>
          <w:color w:val="C2594C"/>
          <w:sz w:val="18"/>
          <w:szCs w:val="18"/>
        </w:rPr>
        <w:t xml:space="preserve">※ 수업용 가상 데이터입니다. 실제 조사·구매 기록이 아니므로 실제 통계로 인용하지 마세요.</w:t>
      </w:r>
    </w:p>
    <w:p>
      <w:pPr>
        <w:pStyle w:val="Heading1"/>
        <w:spacing w:after="140" w:before="320"/>
      </w:pPr>
      <w:r>
        <w:rPr>
          <w:rFonts w:ascii="맑은 고딕" w:cs="맑은 고딕" w:eastAsia="맑은 고딕" w:hAnsi="맑은 고딕"/>
          <w:b/>
          <w:bCs/>
          <w:color w:val="6D2E46"/>
          <w:sz w:val="30"/>
          <w:szCs w:val="30"/>
        </w:rPr>
        <w:t xml:space="preserve">1. 데이터 개요 — 한 줄이 고객 한 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400"/>
        <w:gridCol w:w="5126"/>
      </w:tblGrid>
      <w:tr>
        <w:trPr>
          <w:tblHeader/>
        </w:trPr>
        <w:tc>
          <w:tcPr>
            <w:tcW w:type="dxa" w:w="1500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shd w:fill="6D2E4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2400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shd w:fill="6D2E4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변수</w:t>
            </w:r>
          </w:p>
        </w:tc>
        <w:tc>
          <w:tcPr>
            <w:tcW w:type="dxa" w:w="5126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shd w:fill="6D2E4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50명 요약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shd w:fill="F4E9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누구인가</w:t>
            </w:r>
          </w:p>
        </w:tc>
        <w:tc>
          <w:tcPr>
            <w:tcW w:type="dxa" w:w="2400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연령·성별·피부 타입·대표 고민</w:t>
            </w:r>
          </w:p>
        </w:tc>
        <w:tc>
          <w:tcPr>
            <w:tcW w:type="dxa" w:w="5126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여성 44명(88%), 평균 27.2세. 건성 17·복합성 16·지성 13·민감성 4. 고민은 모공·블랙헤드 13, 세안 귀찮음 11, 메이크업 잔여감 10, 세안 후 당김 6, 트러블 6, 자극·따가움 4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shd w:fill="F4E9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어떻게 들어왔나</w:t>
            </w:r>
          </w:p>
        </w:tc>
        <w:tc>
          <w:tcPr>
            <w:tcW w:type="dxa" w:w="2400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첫 구매 유입 경로·주 구매 채널</w:t>
            </w:r>
          </w:p>
        </w:tc>
        <w:tc>
          <w:tcPr>
            <w:tcW w:type="dxa" w:w="5126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숏폼·SNS 12, 유튜브 10, 지인 8, 성분 앱 7, 매장 직원 6, 커뮤니티 5, 피부과·약사 2. 채널은 올리브영(앱·매장) 54%, 온라인 종합몰 24%, 다이소 12%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shd w:fill="F4E9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무엇을 얼마나</w:t>
            </w:r>
          </w:p>
        </w:tc>
        <w:tc>
          <w:tcPr>
            <w:tcW w:type="dxa" w:w="2400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제품 유형·횟수·주기·단가·용량</w:t>
            </w:r>
          </w:p>
        </w:tc>
        <w:tc>
          <w:tcPr>
            <w:tcW w:type="dxa" w:w="5126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연 7.2회, 주기 평균 54일, 단가 평균 16,056원, 대용량·리필 50%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shd w:fill="F4E9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남았나 떠났나</w:t>
            </w:r>
          </w:p>
        </w:tc>
        <w:tc>
          <w:tcPr>
            <w:tcW w:type="dxa" w:w="2400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동일 제품 재구매·구매 브랜드 수</w:t>
            </w:r>
          </w:p>
        </w:tc>
        <w:tc>
          <w:tcPr>
            <w:tcW w:type="dxa" w:w="5126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재구매 46/50(92%), 구매 브랜드 평균 1.6개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shd w:fill="F4E9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무엇과 함께</w:t>
            </w:r>
          </w:p>
        </w:tc>
        <w:tc>
          <w:tcPr>
            <w:tcW w:type="dxa" w:w="2400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함께 구매한 제품·세일 비중</w:t>
            </w:r>
          </w:p>
        </w:tc>
        <w:tc>
          <w:tcPr>
            <w:tcW w:type="dxa" w:w="5126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폼클렌저 19명이 최다, 세일 기간 구매 비중 평균 49.5%</w:t>
            </w:r>
          </w:p>
        </w:tc>
      </w:tr>
    </w:tbl>
    <w:p>
      <w:pPr>
        <w:pStyle w:val="Heading1"/>
        <w:spacing w:after="140" w:before="320"/>
      </w:pPr>
      <w:r>
        <w:rPr>
          <w:rFonts w:ascii="맑은 고딕" w:cs="맑은 고딕" w:eastAsia="맑은 고딕" w:hAnsi="맑은 고딕"/>
          <w:b/>
          <w:bCs/>
          <w:color w:val="6D2E46"/>
          <w:sz w:val="30"/>
          <w:szCs w:val="30"/>
        </w:rPr>
        <w:t xml:space="preserve">2. 피벗 ① 유입 경로 × 동일 제품 재구매</w:t>
      </w:r>
    </w:p>
    <w:p>
      <w:pPr>
        <w:spacing w:after="10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어떤 경로로 들어온 사람이 남는가?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900"/>
        <w:gridCol w:w="1700"/>
        <w:gridCol w:w="2226"/>
      </w:tblGrid>
      <w:tr>
        <w:trPr>
          <w:tblHeader/>
        </w:trPr>
        <w:tc>
          <w:tcPr>
            <w:tcW w:type="dxa" w:w="3200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shd w:fill="6D2E4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유입 경로</w:t>
            </w:r>
          </w:p>
        </w:tc>
        <w:tc>
          <w:tcPr>
            <w:tcW w:type="dxa" w:w="1900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shd w:fill="6D2E4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재구매 Y</w:t>
            </w:r>
          </w:p>
        </w:tc>
        <w:tc>
          <w:tcPr>
            <w:tcW w:type="dxa" w:w="1700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shd w:fill="6D2E4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N</w:t>
            </w:r>
          </w:p>
        </w:tc>
        <w:tc>
          <w:tcPr>
            <w:tcW w:type="dxa" w:w="2226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shd w:fill="6D2E4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남는 비율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shd w:fill="F4E9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유튜브 리뷰</w:t>
            </w:r>
          </w:p>
        </w:tc>
        <w:tc>
          <w:tcPr>
            <w:tcW w:type="dxa" w:w="1900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1700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2226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100%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shd w:fill="F4E9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지인 추천</w:t>
            </w:r>
          </w:p>
        </w:tc>
        <w:tc>
          <w:tcPr>
            <w:tcW w:type="dxa" w:w="1900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1700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2226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100%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shd w:fill="F4E9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성분 검색·성분 앱</w:t>
            </w:r>
          </w:p>
        </w:tc>
        <w:tc>
          <w:tcPr>
            <w:tcW w:type="dxa" w:w="1900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1700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2226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100%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shd w:fill="F4E9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커뮤니티·리뷰</w:t>
            </w:r>
          </w:p>
        </w:tc>
        <w:tc>
          <w:tcPr>
            <w:tcW w:type="dxa" w:w="1900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700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2226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100%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shd w:fill="F4E9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피부과·약사 권유</w:t>
            </w:r>
          </w:p>
        </w:tc>
        <w:tc>
          <w:tcPr>
            <w:tcW w:type="dxa" w:w="1900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700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2226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100%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shd w:fill="F4E9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매장 진열·직원 추천</w:t>
            </w:r>
          </w:p>
        </w:tc>
        <w:tc>
          <w:tcPr>
            <w:tcW w:type="dxa" w:w="1900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700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226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83%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shd w:fill="F4E9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숏폼·SNS</w:t>
            </w:r>
          </w:p>
        </w:tc>
        <w:tc>
          <w:tcPr>
            <w:tcW w:type="dxa" w:w="1900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1700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226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75%</w:t>
            </w:r>
          </w:p>
        </w:tc>
      </w:tr>
    </w:tbl>
    <w:p>
      <w:pPr>
        <w:spacing w:after="6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맑은 고딕" w:cs="맑은 고딕" w:eastAsia="맑은 고딕" w:hAnsi="맑은 고딕"/>
          <w:sz w:val="21"/>
          <w:szCs w:val="21"/>
        </w:rPr>
        <w:t xml:space="preserve">이탈자 4명 중 3명이 숏폼·SNS 유입, 1명이 매장 직원 추천 유입입니다. 숏폼은 가장 많이 들어오지만(12명, 24%) 가장 잘 떠납니다.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맑은 고딕" w:cs="맑은 고딕" w:eastAsia="맑은 고딕" w:hAnsi="맑은 고딕"/>
          <w:sz w:val="21"/>
          <w:szCs w:val="21"/>
        </w:rPr>
        <w:t xml:space="preserve">이탈자 4명은 모두 세일 구매 비중이 60% 이상(60·65·70·75%)입니다. 표본이 4명뿐이므로 가설로만 봅니다.</w:t>
      </w:r>
    </w:p>
    <w:p>
      <w:pPr>
        <w:pStyle w:val="Heading1"/>
        <w:spacing w:after="140" w:before="320"/>
      </w:pPr>
      <w:r>
        <w:rPr>
          <w:rFonts w:ascii="맑은 고딕" w:cs="맑은 고딕" w:eastAsia="맑은 고딕" w:hAnsi="맑은 고딕"/>
          <w:b/>
          <w:bCs/>
          <w:color w:val="6D2E46"/>
          <w:sz w:val="30"/>
          <w:szCs w:val="30"/>
        </w:rPr>
        <w:t xml:space="preserve">3. 피벗 ② 제품 유형별 연령·횟수·단가 평균</w:t>
      </w:r>
    </w:p>
    <w:p>
      <w:pPr>
        <w:spacing w:after="10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제품마다 사는 사람이 다른가?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600"/>
        <w:gridCol w:w="1100"/>
        <w:gridCol w:w="1300"/>
        <w:gridCol w:w="1400"/>
        <w:gridCol w:w="1400"/>
        <w:gridCol w:w="1326"/>
      </w:tblGrid>
      <w:tr>
        <w:trPr>
          <w:tblHeader/>
        </w:trPr>
        <w:tc>
          <w:tcPr>
            <w:tcW w:type="dxa" w:w="1900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shd w:fill="6D2E4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제품 유형</w:t>
            </w:r>
          </w:p>
        </w:tc>
        <w:tc>
          <w:tcPr>
            <w:tcW w:type="dxa" w:w="600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shd w:fill="6D2E4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n</w:t>
            </w:r>
          </w:p>
        </w:tc>
        <w:tc>
          <w:tcPr>
            <w:tcW w:type="dxa" w:w="1100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shd w:fill="6D2E4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평균 연령</w:t>
            </w:r>
          </w:p>
        </w:tc>
        <w:tc>
          <w:tcPr>
            <w:tcW w:type="dxa" w:w="1300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shd w:fill="6D2E4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연 구매 횟수</w:t>
            </w:r>
          </w:p>
        </w:tc>
        <w:tc>
          <w:tcPr>
            <w:tcW w:type="dxa" w:w="1400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shd w:fill="6D2E4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평균 단가(원)</w:t>
            </w:r>
          </w:p>
        </w:tc>
        <w:tc>
          <w:tcPr>
            <w:tcW w:type="dxa" w:w="1400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shd w:fill="6D2E4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구매 주기(일)</w:t>
            </w:r>
          </w:p>
        </w:tc>
        <w:tc>
          <w:tcPr>
            <w:tcW w:type="dxa" w:w="1326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shd w:fill="6D2E4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세일 비중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shd w:fill="F4E9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클렌징 오일</w:t>
            </w:r>
          </w:p>
        </w:tc>
        <w:tc>
          <w:tcPr>
            <w:tcW w:type="dxa" w:w="600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1100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24.1</w:t>
            </w:r>
          </w:p>
        </w:tc>
        <w:tc>
          <w:tcPr>
            <w:tcW w:type="dxa" w:w="1300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8.7</w:t>
            </w:r>
          </w:p>
        </w:tc>
        <w:tc>
          <w:tcPr>
            <w:tcW w:type="dxa" w:w="1400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19,842</w:t>
            </w:r>
          </w:p>
        </w:tc>
        <w:tc>
          <w:tcPr>
            <w:tcW w:type="dxa" w:w="1400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41</w:t>
            </w:r>
          </w:p>
        </w:tc>
        <w:tc>
          <w:tcPr>
            <w:tcW w:type="dxa" w:w="1326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67.5%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shd w:fill="F4E9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약산성 젤 클렌저</w:t>
            </w:r>
          </w:p>
        </w:tc>
        <w:tc>
          <w:tcPr>
            <w:tcW w:type="dxa" w:w="600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30.3</w:t>
            </w:r>
          </w:p>
        </w:tc>
        <w:tc>
          <w:tcPr>
            <w:tcW w:type="dxa" w:w="1300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5.7</w:t>
            </w:r>
          </w:p>
        </w:tc>
        <w:tc>
          <w:tcPr>
            <w:tcW w:type="dxa" w:w="1400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19,371</w:t>
            </w:r>
          </w:p>
        </w:tc>
        <w:tc>
          <w:tcPr>
            <w:tcW w:type="dxa" w:w="1400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69</w:t>
            </w:r>
          </w:p>
        </w:tc>
        <w:tc>
          <w:tcPr>
            <w:tcW w:type="dxa" w:w="1326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30.7%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shd w:fill="F4E9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클렌징 밤</w:t>
            </w:r>
          </w:p>
        </w:tc>
        <w:tc>
          <w:tcPr>
            <w:tcW w:type="dxa" w:w="600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22.7</w:t>
            </w:r>
          </w:p>
        </w:tc>
        <w:tc>
          <w:tcPr>
            <w:tcW w:type="dxa" w:w="1300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9.8</w:t>
            </w:r>
          </w:p>
        </w:tc>
        <w:tc>
          <w:tcPr>
            <w:tcW w:type="dxa" w:w="1400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19,217</w:t>
            </w:r>
          </w:p>
        </w:tc>
        <w:tc>
          <w:tcPr>
            <w:tcW w:type="dxa" w:w="1400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37</w:t>
            </w:r>
          </w:p>
        </w:tc>
        <w:tc>
          <w:tcPr>
            <w:tcW w:type="dxa" w:w="1326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67.5%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shd w:fill="F4E9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올인원 폼</w:t>
            </w:r>
          </w:p>
        </w:tc>
        <w:tc>
          <w:tcPr>
            <w:tcW w:type="dxa" w:w="600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25.8</w:t>
            </w:r>
          </w:p>
        </w:tc>
        <w:tc>
          <w:tcPr>
            <w:tcW w:type="dxa" w:w="1300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7.0</w:t>
            </w:r>
          </w:p>
        </w:tc>
        <w:tc>
          <w:tcPr>
            <w:tcW w:type="dxa" w:w="1400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10,117</w:t>
            </w:r>
          </w:p>
        </w:tc>
        <w:tc>
          <w:tcPr>
            <w:tcW w:type="dxa" w:w="1400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55</w:t>
            </w:r>
          </w:p>
        </w:tc>
        <w:tc>
          <w:tcPr>
            <w:tcW w:type="dxa" w:w="1326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47.5%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shd w:fill="F4E9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클렌징 티슈</w:t>
            </w:r>
          </w:p>
        </w:tc>
        <w:tc>
          <w:tcPr>
            <w:tcW w:type="dxa" w:w="600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29.3</w:t>
            </w:r>
          </w:p>
        </w:tc>
        <w:tc>
          <w:tcPr>
            <w:tcW w:type="dxa" w:w="1300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6.7</w:t>
            </w:r>
          </w:p>
        </w:tc>
        <w:tc>
          <w:tcPr>
            <w:tcW w:type="dxa" w:w="1400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9,150</w:t>
            </w:r>
          </w:p>
        </w:tc>
        <w:tc>
          <w:tcPr>
            <w:tcW w:type="dxa" w:w="1400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55</w:t>
            </w:r>
          </w:p>
        </w:tc>
        <w:tc>
          <w:tcPr>
            <w:tcW w:type="dxa" w:w="1326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50.8%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shd w:fill="F4E9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클렌징 워터</w:t>
            </w:r>
          </w:p>
        </w:tc>
        <w:tc>
          <w:tcPr>
            <w:tcW w:type="dxa" w:w="600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29.5</w:t>
            </w:r>
          </w:p>
        </w:tc>
        <w:tc>
          <w:tcPr>
            <w:tcW w:type="dxa" w:w="1300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6.2</w:t>
            </w:r>
          </w:p>
        </w:tc>
        <w:tc>
          <w:tcPr>
            <w:tcW w:type="dxa" w:w="1400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10,950</w:t>
            </w:r>
          </w:p>
        </w:tc>
        <w:tc>
          <w:tcPr>
            <w:tcW w:type="dxa" w:w="1400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60</w:t>
            </w:r>
          </w:p>
        </w:tc>
        <w:tc>
          <w:tcPr>
            <w:tcW w:type="dxa" w:w="1326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38.3%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shd w:fill="F4E9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클렌징 밀크</w:t>
            </w:r>
          </w:p>
        </w:tc>
        <w:tc>
          <w:tcPr>
            <w:tcW w:type="dxa" w:w="600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33.6</w:t>
            </w:r>
          </w:p>
        </w:tc>
        <w:tc>
          <w:tcPr>
            <w:tcW w:type="dxa" w:w="1300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5.0</w:t>
            </w:r>
          </w:p>
        </w:tc>
        <w:tc>
          <w:tcPr>
            <w:tcW w:type="dxa" w:w="1400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18,380</w:t>
            </w:r>
          </w:p>
        </w:tc>
        <w:tc>
          <w:tcPr>
            <w:tcW w:type="dxa" w:w="1400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72</w:t>
            </w:r>
          </w:p>
        </w:tc>
        <w:tc>
          <w:tcPr>
            <w:tcW w:type="dxa" w:w="1326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19.0%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shd w:fill="F4E9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클렌징 폼</w:t>
            </w:r>
          </w:p>
        </w:tc>
        <w:tc>
          <w:tcPr>
            <w:tcW w:type="dxa" w:w="600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23.0</w:t>
            </w:r>
          </w:p>
        </w:tc>
        <w:tc>
          <w:tcPr>
            <w:tcW w:type="dxa" w:w="1300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7.0</w:t>
            </w:r>
          </w:p>
        </w:tc>
        <w:tc>
          <w:tcPr>
            <w:tcW w:type="dxa" w:w="1400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20,300</w:t>
            </w:r>
          </w:p>
        </w:tc>
        <w:tc>
          <w:tcPr>
            <w:tcW w:type="dxa" w:w="1400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52</w:t>
            </w:r>
          </w:p>
        </w:tc>
        <w:tc>
          <w:tcPr>
            <w:tcW w:type="dxa" w:w="1326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65.0%</w:t>
            </w:r>
          </w:p>
        </w:tc>
      </w:tr>
    </w:tbl>
    <w:p>
      <w:pPr>
        <w:spacing w:after="6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맑은 고딕" w:cs="맑은 고딕" w:eastAsia="맑은 고딕" w:hAnsi="맑은 고딕"/>
          <w:sz w:val="21"/>
          <w:szCs w:val="21"/>
        </w:rPr>
        <w:t xml:space="preserve">제품마다 사는 사람이 뚜렷이 다릅니다. 연령이 어릴수록 구매 횟수와 세일 비중이 높습니다(연령–횟수 상관 -0.70, 연령–세일 비중 -0.75).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맑은 고딕" w:cs="맑은 고딕" w:eastAsia="맑은 고딕" w:hAnsi="맑은 고딕"/>
          <w:sz w:val="21"/>
          <w:szCs w:val="21"/>
        </w:rPr>
        <w:t xml:space="preserve">단가는 두 갈래입니다. 오일·밤·밀크·약산성 젤은 약 1.8만~2만 원, 올인원 폼·티슈·워터는 약 0.9만~1.1만 원입니다.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맑은 고딕" w:cs="맑은 고딕" w:eastAsia="맑은 고딕" w:hAnsi="맑은 고딕"/>
          <w:sz w:val="21"/>
          <w:szCs w:val="21"/>
        </w:rPr>
        <w:t xml:space="preserve">구매 브랜드 수와 단가는 반대로 움직입니다(상관 -0.64). 티슈·올인원 폼·워터는 갈아타는 사람이 많고, 밀크·약산성 젤은 한 브랜드만 씁니다.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맑은 고딕" w:cs="맑은 고딕" w:eastAsia="맑은 고딕" w:hAnsi="맑은 고딕"/>
          <w:sz w:val="21"/>
          <w:szCs w:val="21"/>
        </w:rPr>
        <w:t xml:space="preserve">클렌징 폼은 n=2라 해석하지 않았습니다.</w:t>
      </w:r>
    </w:p>
    <w:p>
      <w:pPr>
        <w:pStyle w:val="Heading1"/>
        <w:spacing w:after="140" w:before="320"/>
      </w:pPr>
      <w:r>
        <w:rPr>
          <w:rFonts w:ascii="맑은 고딕" w:cs="맑은 고딕" w:eastAsia="맑은 고딕" w:hAnsi="맑은 고딕"/>
          <w:b/>
          <w:bCs/>
          <w:color w:val="6D2E46"/>
          <w:sz w:val="30"/>
          <w:szCs w:val="30"/>
        </w:rPr>
        <w:t xml:space="preserve">4. 피벗 ③ 구매 채널 × 함께 구매한 제품</w:t>
      </w:r>
    </w:p>
    <w:p>
      <w:pPr>
        <w:spacing w:after="10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어떤 루틴 속에서 쓰이는가?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600"/>
        <w:gridCol w:w="3300"/>
        <w:gridCol w:w="3426"/>
      </w:tblGrid>
      <w:tr>
        <w:trPr>
          <w:tblHeader/>
        </w:trPr>
        <w:tc>
          <w:tcPr>
            <w:tcW w:type="dxa" w:w="1700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shd w:fill="6D2E4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구매 채널</w:t>
            </w:r>
          </w:p>
        </w:tc>
        <w:tc>
          <w:tcPr>
            <w:tcW w:type="dxa" w:w="600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shd w:fill="6D2E4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n</w:t>
            </w:r>
          </w:p>
        </w:tc>
        <w:tc>
          <w:tcPr>
            <w:tcW w:type="dxa" w:w="3300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shd w:fill="6D2E4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가장 많이 함께 산 제품</w:t>
            </w:r>
          </w:p>
        </w:tc>
        <w:tc>
          <w:tcPr>
            <w:tcW w:type="dxa" w:w="3426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shd w:fill="6D2E4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루틴 해석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shd w:fill="F4E9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올리브영 앱</w:t>
            </w:r>
          </w:p>
        </w:tc>
        <w:tc>
          <w:tcPr>
            <w:tcW w:type="dxa" w:w="600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3300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폼클렌저 8, 진정 토너 4</w:t>
            </w:r>
          </w:p>
        </w:tc>
        <w:tc>
          <w:tcPr>
            <w:tcW w:type="dxa" w:w="3426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오일·밤 + 폼클렌저 이중세안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shd w:fill="F4E9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올리브영 매장</w:t>
            </w:r>
          </w:p>
        </w:tc>
        <w:tc>
          <w:tcPr>
            <w:tcW w:type="dxa" w:w="600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3300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폼클렌저 5, 모공 팩 3, 토너 패드 3</w:t>
            </w:r>
          </w:p>
        </w:tc>
        <w:tc>
          <w:tcPr>
            <w:tcW w:type="dxa" w:w="3426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딥클렌징 + 모공 케어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shd w:fill="F4E9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온라인 종합몰</w:t>
            </w:r>
          </w:p>
        </w:tc>
        <w:tc>
          <w:tcPr>
            <w:tcW w:type="dxa" w:w="600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3300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화장솜 4, 폼클렌저 3, 토너 패드 2</w:t>
            </w:r>
          </w:p>
        </w:tc>
        <w:tc>
          <w:tcPr>
            <w:tcW w:type="dxa" w:w="3426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간편 세안 + 닦토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shd w:fill="F4E9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다이소</w:t>
            </w:r>
          </w:p>
        </w:tc>
        <w:tc>
          <w:tcPr>
            <w:tcW w:type="dxa" w:w="600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3300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토너 패드 3</w:t>
            </w:r>
          </w:p>
        </w:tc>
        <w:tc>
          <w:tcPr>
            <w:tcW w:type="dxa" w:w="3426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간편 세안 + 닦토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shd w:fill="F4E9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약국·병의원</w:t>
            </w:r>
          </w:p>
        </w:tc>
        <w:tc>
          <w:tcPr>
            <w:tcW w:type="dxa" w:w="600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3300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진정 토너 2</w:t>
            </w:r>
          </w:p>
        </w:tc>
        <w:tc>
          <w:tcPr>
            <w:tcW w:type="dxa" w:w="3426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진정·보습 루틴 (n 작음)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shd w:fill="F4E9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브랜드 자사몰</w:t>
            </w:r>
          </w:p>
        </w:tc>
        <w:tc>
          <w:tcPr>
            <w:tcW w:type="dxa" w:w="600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3300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폼클렌저 1, 수분 크림 1</w:t>
            </w:r>
          </w:p>
        </w:tc>
        <w:tc>
          <w:tcPr>
            <w:tcW w:type="dxa" w:w="3426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참고만 (n 작음)</w:t>
            </w:r>
          </w:p>
        </w:tc>
      </w:tr>
    </w:tbl>
    <w:p>
      <w:pPr>
        <w:spacing w:after="6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맑은 고딕" w:cs="맑은 고딕" w:eastAsia="맑은 고딕" w:hAnsi="맑은 고딕"/>
          <w:sz w:val="21"/>
          <w:szCs w:val="21"/>
        </w:rPr>
        <w:t xml:space="preserve">폼클렌저를 함께 산 19명 중 13명이 올리브영에서 샀습니다. 올리브영은 이중세안 루틴의 채널입니다.</w:t>
      </w:r>
    </w:p>
    <w:p>
      <w:pPr>
        <w:pStyle w:val="Heading1"/>
        <w:spacing w:after="140" w:before="320"/>
      </w:pPr>
      <w:r>
        <w:rPr>
          <w:rFonts w:ascii="맑은 고딕" w:cs="맑은 고딕" w:eastAsia="맑은 고딕" w:hAnsi="맑은 고딕"/>
          <w:b/>
          <w:bCs/>
          <w:color w:val="6D2E46"/>
          <w:sz w:val="30"/>
          <w:szCs w:val="30"/>
        </w:rPr>
        <w:t xml:space="preserve">5. 섞여 있는 구매자 유형 3개</w:t>
      </w:r>
    </w:p>
    <w:p>
      <w:pPr>
        <w:spacing w:after="10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피벗 ②·③을 근거로 제품 유형 기준으로 묶은 분류입니다(클렌징 폼 2명은 A에 포함).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800"/>
        <w:gridCol w:w="2600"/>
        <w:gridCol w:w="2526"/>
      </w:tblGrid>
      <w:tr>
        <w:trPr>
          <w:tblHeader/>
        </w:trPr>
        <w:tc>
          <w:tcPr>
            <w:tcW w:type="dxa" w:w="1100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shd w:fill="6D2E4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shd w:fill="6D2E4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A. 딥클렌징 트렌드형 (20명)</w:t>
            </w:r>
          </w:p>
        </w:tc>
        <w:tc>
          <w:tcPr>
            <w:tcW w:type="dxa" w:w="2600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shd w:fill="6D2E4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B. 간편 실속형 (18명)</w:t>
            </w:r>
          </w:p>
        </w:tc>
        <w:tc>
          <w:tcPr>
            <w:tcW w:type="dxa" w:w="2526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shd w:fill="6D2E4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C. 순한 성분형 (12명)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shd w:fill="F4E9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제품</w:t>
            </w:r>
          </w:p>
        </w:tc>
        <w:tc>
          <w:tcPr>
            <w:tcW w:type="dxa" w:w="2800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오일·밤·폼</w:t>
            </w:r>
          </w:p>
        </w:tc>
        <w:tc>
          <w:tcPr>
            <w:tcW w:type="dxa" w:w="2600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티슈·올인원 폼·워터</w:t>
            </w:r>
          </w:p>
        </w:tc>
        <w:tc>
          <w:tcPr>
            <w:tcW w:type="dxa" w:w="2526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약산성 젤·밀크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shd w:fill="F4E9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연령·성별</w:t>
            </w:r>
          </w:p>
        </w:tc>
        <w:tc>
          <w:tcPr>
            <w:tcW w:type="dxa" w:w="2800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평균 23.6세, 여 19</w:t>
            </w:r>
          </w:p>
        </w:tc>
        <w:tc>
          <w:tcPr>
            <w:tcW w:type="dxa" w:w="2600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평균 28.2세, 남 4</w:t>
            </w:r>
          </w:p>
        </w:tc>
        <w:tc>
          <w:tcPr>
            <w:tcW w:type="dxa" w:w="2526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평균 31.7세, 여 11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shd w:fill="F4E9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피부</w:t>
            </w:r>
          </w:p>
        </w:tc>
        <w:tc>
          <w:tcPr>
            <w:tcW w:type="dxa" w:w="2800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지성 9, 복합 7</w:t>
            </w:r>
          </w:p>
        </w:tc>
        <w:tc>
          <w:tcPr>
            <w:tcW w:type="dxa" w:w="2600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복합 7, 건성 7</w:t>
            </w:r>
          </w:p>
        </w:tc>
        <w:tc>
          <w:tcPr>
            <w:tcW w:type="dxa" w:w="2526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건성 7, 민감 3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shd w:fill="F4E9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고민</w:t>
            </w:r>
          </w:p>
        </w:tc>
        <w:tc>
          <w:tcPr>
            <w:tcW w:type="dxa" w:w="2800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모공·블랙헤드 11, 잔여감 5</w:t>
            </w:r>
          </w:p>
        </w:tc>
        <w:tc>
          <w:tcPr>
            <w:tcW w:type="dxa" w:w="2600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세안 귀찮음 8, 잔여감 4</w:t>
            </w:r>
          </w:p>
        </w:tc>
        <w:tc>
          <w:tcPr>
            <w:tcW w:type="dxa" w:w="2526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세안 후 당김 5, 자극 4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shd w:fill="F4E9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유입</w:t>
            </w:r>
          </w:p>
        </w:tc>
        <w:tc>
          <w:tcPr>
            <w:tcW w:type="dxa" w:w="2800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유튜브·숏폼 18/20</w:t>
            </w:r>
          </w:p>
        </w:tc>
        <w:tc>
          <w:tcPr>
            <w:tcW w:type="dxa" w:w="2600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지인 7, 매장 직원 6</w:t>
            </w:r>
          </w:p>
        </w:tc>
        <w:tc>
          <w:tcPr>
            <w:tcW w:type="dxa" w:w="2526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성분 앱 6, 커뮤니티 3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shd w:fill="F4E9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채널</w:t>
            </w:r>
          </w:p>
        </w:tc>
        <w:tc>
          <w:tcPr>
            <w:tcW w:type="dxa" w:w="2800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올리브영 17/20</w:t>
            </w:r>
          </w:p>
        </w:tc>
        <w:tc>
          <w:tcPr>
            <w:tcW w:type="dxa" w:w="2600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종합몰 10, 다이소 5</w:t>
            </w:r>
          </w:p>
        </w:tc>
        <w:tc>
          <w:tcPr>
            <w:tcW w:type="dxa" w:w="2526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올리브영 앱 7, 약국 3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shd w:fill="F4E9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구매</w:t>
            </w:r>
          </w:p>
        </w:tc>
        <w:tc>
          <w:tcPr>
            <w:tcW w:type="dxa" w:w="2800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연 8.8회, 주기 41일, 단가 1.97만원</w:t>
            </w:r>
          </w:p>
        </w:tc>
        <w:tc>
          <w:tcPr>
            <w:tcW w:type="dxa" w:w="2600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연 6.6회, 주기 57일, 단가 1.0만원</w:t>
            </w:r>
          </w:p>
        </w:tc>
        <w:tc>
          <w:tcPr>
            <w:tcW w:type="dxa" w:w="2526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연 5.4회, 주기 70일, 단가 1.9만원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shd w:fill="F4E9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기타</w:t>
            </w:r>
          </w:p>
        </w:tc>
        <w:tc>
          <w:tcPr>
            <w:tcW w:type="dxa" w:w="2800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세일 67%, 대용량 12/20, 폼클렌저 동반</w:t>
            </w:r>
          </w:p>
        </w:tc>
        <w:tc>
          <w:tcPr>
            <w:tcW w:type="dxa" w:w="2600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세일 46%, 브랜드 2.2개</w:t>
            </w:r>
          </w:p>
        </w:tc>
        <w:tc>
          <w:tcPr>
            <w:tcW w:type="dxa" w:w="2526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세일 26%, 브랜드 1.1개, 진정 토너 동반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shd w:fill="F4E9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재구매</w:t>
            </w:r>
          </w:p>
        </w:tc>
        <w:tc>
          <w:tcPr>
            <w:tcW w:type="dxa" w:w="2800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17/20 (85%)</w:t>
            </w:r>
          </w:p>
        </w:tc>
        <w:tc>
          <w:tcPr>
            <w:tcW w:type="dxa" w:w="2600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17/18 (94%)</w:t>
            </w:r>
          </w:p>
        </w:tc>
        <w:tc>
          <w:tcPr>
            <w:tcW w:type="dxa" w:w="2526"/>
            <w:tcBorders>
              <w:top w:val="single" w:color="D9CDD1" w:sz="4"/>
              <w:left w:val="single" w:color="D9CDD1" w:sz="4"/>
              <w:bottom w:val="single" w:color="D9CDD1" w:sz="4"/>
              <w:right w:val="single" w:color="D9CD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12/12 (100%)</w:t>
            </w:r>
          </w:p>
        </w:tc>
      </w:tr>
    </w:tbl>
    <w:p>
      <w:pPr>
        <w:pStyle w:val="Heading1"/>
        <w:spacing w:after="140" w:before="320"/>
      </w:pPr>
      <w:r>
        <w:rPr>
          <w:rFonts w:ascii="맑은 고딕" w:cs="맑은 고딕" w:eastAsia="맑은 고딕" w:hAnsi="맑은 고딕"/>
          <w:b/>
          <w:bCs/>
          <w:color w:val="6D2E46"/>
          <w:sz w:val="30"/>
          <w:szCs w:val="30"/>
        </w:rPr>
        <w:t xml:space="preserve">6. 시사점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A가 가장 크고(40%) 가장 자주 사지만 가장 흔들립니다. </w:t>
      </w:r>
      <w:r>
        <w:rPr>
          <w:rFonts w:ascii="맑은 고딕" w:cs="맑은 고딕" w:eastAsia="맑은 고딕" w:hAnsi="맑은 고딕"/>
          <w:sz w:val="21"/>
          <w:szCs w:val="21"/>
        </w:rPr>
        <w:t xml:space="preserve">이탈 4명 중 3명이 속하고 세일에 민감하며 숏폼으로 유입됩니다. 유튜브·숏폼으로 확보한 뒤 대용량·1+1 구성으로 붙잡는 전략이 맞습니다.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C는 충성도가 가장 높습니다. </w:t>
      </w:r>
      <w:r>
        <w:rPr>
          <w:rFonts w:ascii="맑은 고딕" w:cs="맑은 고딕" w:eastAsia="맑은 고딕" w:hAnsi="맑은 고딕"/>
          <w:sz w:val="21"/>
          <w:szCs w:val="21"/>
        </w:rPr>
        <w:t xml:space="preserve">재구매 100%, 브랜드를 갈아타지 않고 세일에도 덜 민감합니다. 성분 정보와 전문가 신뢰가 핵심입니다.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B는 가격·편의 중심입니다. </w:t>
      </w:r>
      <w:r>
        <w:rPr>
          <w:rFonts w:ascii="맑은 고딕" w:cs="맑은 고딕" w:eastAsia="맑은 고딕" w:hAnsi="맑은 고딕"/>
          <w:sz w:val="21"/>
          <w:szCs w:val="21"/>
        </w:rPr>
        <w:t xml:space="preserve">단가가 낮고 지인·매장 직원 추천에 반응합니다.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고객 가치는 A가 가장 큽니다. </w:t>
      </w:r>
      <w:r>
        <w:rPr>
          <w:rFonts w:ascii="맑은 고딕" w:cs="맑은 고딕" w:eastAsia="맑은 고딕" w:hAnsi="맑은 고딕"/>
          <w:sz w:val="21"/>
          <w:szCs w:val="21"/>
        </w:rPr>
        <w:t xml:space="preserve">어림한 연 구매액은 A 약 17.3만원, C 약 10.2만원, B 약 6.6만원입니다(구매 횟수 × 단가).</w:t>
      </w:r>
    </w:p>
    <w:p>
      <w:pPr>
        <w:pStyle w:val="Heading1"/>
        <w:spacing w:after="140" w:before="320"/>
      </w:pPr>
      <w:r>
        <w:rPr>
          <w:rFonts w:ascii="맑은 고딕" w:cs="맑은 고딕" w:eastAsia="맑은 고딕" w:hAnsi="맑은 고딕"/>
          <w:b/>
          <w:bCs/>
          <w:color w:val="6D2E46"/>
          <w:sz w:val="30"/>
          <w:szCs w:val="30"/>
        </w:rPr>
        <w:t xml:space="preserve">7. 한계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맑은 고딕" w:cs="맑은 고딕" w:eastAsia="맑은 고딕" w:hAnsi="맑은 고딕"/>
          <w:sz w:val="21"/>
          <w:szCs w:val="21"/>
        </w:rPr>
        <w:t xml:space="preserve">이탈 4명, 클렌징 폼 2명 같은 작은 n은 경향으로만 해석해야 합니다.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맑은 고딕" w:cs="맑은 고딕" w:eastAsia="맑은 고딕" w:hAnsi="맑은 고딕"/>
          <w:sz w:val="21"/>
          <w:szCs w:val="21"/>
        </w:rPr>
        <w:t xml:space="preserve">유형 분류는 제품 유형 기준으로 묶은 것이며, 다른 기준으로 묶으면 달라질 수 있습니다.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맑은 고딕" w:cs="맑은 고딕" w:eastAsia="맑은 고딕" w:hAnsi="맑은 고딕"/>
          <w:sz w:val="21"/>
          <w:szCs w:val="21"/>
        </w:rPr>
        <w:t xml:space="preserve">가상 데이터이므로 과제·면접·포트폴리오에서 실제 통계처럼 인용하지 않습니다.</w:t>
      </w:r>
    </w:p>
    <w:sectPr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2026-10-06T06:32:34.606Z</dcterms:created>
  <dcterms:modified xsi:type="dcterms:W3CDTF">2026-10-06T06:32:34.611Z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